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FE3DFB">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r>
              <w:rPr>
                <w:rFonts w:cs="David"/>
                <w:b/>
                <w:bCs/>
                <w:sz w:val="26"/>
                <w:szCs w:val="26"/>
                <w:rtl/>
              </w:rPr>
              <w:t>שופטת דבורה עטר</w:t>
            </w:r>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FE3DFB">
            <w:pPr>
              <w:jc w:val="left"/>
              <w:rPr>
                <w:rFonts w:cs="David"/>
                <w:b/>
                <w:bCs/>
                <w:sz w:val="26"/>
                <w:szCs w:val="26"/>
                <w:rtl/>
              </w:rPr>
            </w:pPr>
            <w:r>
              <w:rPr>
                <w:rFonts w:cs="David" w:hint="cs"/>
                <w:b/>
                <w:bCs/>
                <w:sz w:val="26"/>
                <w:szCs w:val="26"/>
                <w:rtl/>
              </w:rPr>
              <w:t>ה</w:t>
            </w:r>
            <w:r>
              <w:rPr>
                <w:rFonts w:cs="David"/>
                <w:b/>
                <w:bCs/>
                <w:sz w:val="26"/>
                <w:szCs w:val="26"/>
                <w:rtl/>
              </w:rPr>
              <w:t>מאשימה</w:t>
            </w:r>
          </w:p>
        </w:tc>
        <w:tc>
          <w:tcPr>
            <w:tcW w:w="5922" w:type="dxa"/>
            <w:gridSpan w:val="2"/>
          </w:tcPr>
          <w:p w:rsidR="00FE3DFB" w:rsidRDefault="00FE3DFB" w:rsidP="0089339C">
            <w:pPr>
              <w:jc w:val="left"/>
              <w:rPr>
                <w:rtl/>
              </w:rPr>
            </w:pPr>
          </w:p>
          <w:p w:rsidR="00EB1D9D" w:rsidRDefault="0089339C" w:rsidP="0089339C">
            <w:pPr>
              <w:jc w:val="left"/>
              <w:rPr>
                <w:rFonts w:cs="David"/>
                <w:b/>
                <w:bCs/>
                <w:sz w:val="26"/>
                <w:szCs w:val="26"/>
                <w:rtl/>
              </w:rPr>
            </w:pPr>
            <w:r>
              <w:rPr>
                <w:rFonts w:cs="David"/>
                <w:b/>
                <w:bCs/>
                <w:sz w:val="26"/>
                <w:szCs w:val="26"/>
                <w:rtl/>
              </w:rPr>
              <w:t>מדינת ישראל</w:t>
            </w:r>
            <w:r>
              <w:rPr>
                <w:rFonts w:cs="David" w:hint="cs"/>
                <w:b/>
                <w:bCs/>
                <w:sz w:val="26"/>
                <w:szCs w:val="26"/>
                <w:rtl/>
              </w:rPr>
              <w:t xml:space="preserve"> </w:t>
            </w:r>
            <w:r w:rsidRPr="0089339C">
              <w:rPr>
                <w:rFonts w:cs="David"/>
                <w:b/>
                <w:bCs/>
                <w:sz w:val="26"/>
                <w:szCs w:val="26"/>
                <w:rtl/>
              </w:rPr>
              <w:t xml:space="preserve"> </w:t>
            </w: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FE3DFB" w:rsidRDefault="00FE3DFB" w:rsidP="00FE3DFB">
            <w:pPr>
              <w:jc w:val="left"/>
              <w:rPr>
                <w:rFonts w:cs="David"/>
                <w:b/>
                <w:bCs/>
                <w:sz w:val="26"/>
                <w:szCs w:val="26"/>
                <w:rtl/>
              </w:rPr>
            </w:pPr>
          </w:p>
          <w:p w:rsidR="00EB1D9D" w:rsidRDefault="00E679BB" w:rsidP="00FE3DFB">
            <w:pPr>
              <w:jc w:val="left"/>
              <w:rPr>
                <w:rFonts w:cs="David"/>
                <w:b/>
                <w:bCs/>
                <w:sz w:val="26"/>
                <w:szCs w:val="26"/>
                <w:rtl/>
              </w:rPr>
            </w:pPr>
            <w:r>
              <w:rPr>
                <w:rFonts w:cs="David" w:hint="cs"/>
                <w:b/>
                <w:bCs/>
                <w:sz w:val="26"/>
                <w:szCs w:val="26"/>
                <w:rtl/>
              </w:rPr>
              <w:t>ה</w:t>
            </w:r>
            <w:r w:rsidR="00FE3DFB">
              <w:rPr>
                <w:rFonts w:cs="David"/>
                <w:b/>
                <w:bCs/>
                <w:sz w:val="26"/>
                <w:szCs w:val="26"/>
                <w:rtl/>
              </w:rPr>
              <w:t>נאש</w:t>
            </w:r>
            <w:r w:rsidR="00FE3DFB">
              <w:rPr>
                <w:rFonts w:cs="David" w:hint="cs"/>
                <w:b/>
                <w:bCs/>
                <w:sz w:val="26"/>
                <w:szCs w:val="26"/>
                <w:rtl/>
              </w:rPr>
              <w:t>ם</w:t>
            </w:r>
          </w:p>
        </w:tc>
        <w:tc>
          <w:tcPr>
            <w:tcW w:w="5922" w:type="dxa"/>
            <w:gridSpan w:val="2"/>
          </w:tcPr>
          <w:p w:rsidR="00FE3DFB" w:rsidRDefault="00FE3DFB" w:rsidP="007F46CA">
            <w:pPr>
              <w:jc w:val="left"/>
              <w:rPr>
                <w:rtl/>
              </w:rPr>
            </w:pPr>
          </w:p>
          <w:p w:rsidR="001705B8" w:rsidRDefault="0089339C" w:rsidP="007F46CA">
            <w:pPr>
              <w:jc w:val="left"/>
              <w:rPr>
                <w:rFonts w:cs="David"/>
                <w:b/>
                <w:bCs/>
                <w:sz w:val="26"/>
                <w:szCs w:val="26"/>
                <w:rtl/>
              </w:rPr>
            </w:pPr>
            <w:r>
              <w:rPr>
                <w:rFonts w:cs="David"/>
                <w:b/>
                <w:bCs/>
                <w:sz w:val="26"/>
                <w:szCs w:val="26"/>
                <w:rtl/>
              </w:rPr>
              <w:t>לאית סלאמה (עציר)</w:t>
            </w:r>
            <w:r w:rsidR="00B870E1">
              <w:rPr>
                <w:rFonts w:hint="cs"/>
                <w:rtl/>
              </w:rPr>
              <w:t xml:space="preserve"> </w:t>
            </w:r>
            <w:r>
              <w:rPr>
                <w:rFonts w:cs="David" w:hint="eastAsia"/>
                <w:b/>
                <w:bCs/>
                <w:sz w:val="26"/>
                <w:szCs w:val="26"/>
                <w:rtl/>
              </w:rPr>
              <w:t>ת"ז</w:t>
            </w:r>
            <w:r w:rsidR="00340759">
              <w:rPr>
                <w:rFonts w:cs="David"/>
                <w:b/>
                <w:bCs/>
                <w:sz w:val="26"/>
                <w:szCs w:val="26"/>
                <w:rtl/>
              </w:rPr>
              <w:t xml:space="preserve"> </w:t>
            </w:r>
            <w:r w:rsidR="00340759">
              <w:rPr>
                <w:rFonts w:cs="David" w:hint="cs"/>
                <w:b/>
                <w:bCs/>
                <w:sz w:val="26"/>
                <w:szCs w:val="26"/>
                <w:rtl/>
              </w:rPr>
              <w:t xml:space="preserve"> </w:t>
            </w:r>
            <w:r>
              <w:rPr>
                <w:rFonts w:cs="David" w:hint="eastAsia"/>
                <w:b/>
                <w:bCs/>
                <w:sz w:val="26"/>
                <w:szCs w:val="26"/>
                <w:rtl/>
              </w:rPr>
              <w:t>318610409</w:t>
            </w:r>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B12662" w:rsidRDefault="00B12662">
      <w:pPr>
        <w:spacing w:line="360" w:lineRule="auto"/>
        <w:jc w:val="both"/>
        <w:rPr>
          <w:sz w:val="6"/>
          <w:szCs w:val="6"/>
          <w:rtl/>
        </w:rPr>
      </w:pPr>
      <w:r>
        <w:rPr>
          <w:sz w:val="6"/>
          <w:szCs w:val="6"/>
          <w:rtl/>
        </w:rPr>
        <w:t>&lt;#2#&gt;</w:t>
      </w:r>
    </w:p>
    <w:p w:rsidR="00B12662" w:rsidRDefault="00B12662">
      <w:pPr>
        <w:pStyle w:val="12"/>
        <w:rPr>
          <w:rtl/>
        </w:rPr>
      </w:pPr>
      <w:r>
        <w:rPr>
          <w:rFonts w:hint="cs"/>
          <w:rtl/>
        </w:rPr>
        <w:t>נוכחים:</w:t>
      </w:r>
    </w:p>
    <w:p w:rsidR="00B12662" w:rsidRDefault="00FE3DFB">
      <w:pPr>
        <w:pStyle w:val="12"/>
        <w:rPr>
          <w:b w:val="0"/>
          <w:bCs w:val="0"/>
          <w:u w:val="none"/>
          <w:rtl/>
        </w:rPr>
      </w:pPr>
      <w:r w:rsidRPr="00FB15FF">
        <w:rPr>
          <w:rFonts w:hint="cs"/>
          <w:u w:val="none"/>
          <w:rtl/>
        </w:rPr>
        <w:t>ב"כ המאשימה</w:t>
      </w:r>
      <w:r>
        <w:rPr>
          <w:rFonts w:hint="cs"/>
          <w:b w:val="0"/>
          <w:bCs w:val="0"/>
          <w:u w:val="none"/>
          <w:rtl/>
        </w:rPr>
        <w:t xml:space="preserve"> עו"ד</w:t>
      </w:r>
      <w:r w:rsidR="00FB15FF">
        <w:rPr>
          <w:rFonts w:hint="cs"/>
          <w:b w:val="0"/>
          <w:bCs w:val="0"/>
          <w:u w:val="none"/>
          <w:rtl/>
        </w:rPr>
        <w:t xml:space="preserve"> מיטל אילן </w:t>
      </w:r>
    </w:p>
    <w:p w:rsidR="00FE3DFB" w:rsidRDefault="00FE3DFB">
      <w:pPr>
        <w:pStyle w:val="12"/>
        <w:rPr>
          <w:b w:val="0"/>
          <w:bCs w:val="0"/>
          <w:u w:val="none"/>
          <w:rtl/>
        </w:rPr>
      </w:pPr>
      <w:r w:rsidRPr="00FB15FF">
        <w:rPr>
          <w:rFonts w:hint="cs"/>
          <w:u w:val="none"/>
          <w:rtl/>
        </w:rPr>
        <w:t>ב"כ הנאשם</w:t>
      </w:r>
      <w:r>
        <w:rPr>
          <w:rFonts w:hint="cs"/>
          <w:b w:val="0"/>
          <w:bCs w:val="0"/>
          <w:u w:val="none"/>
          <w:rtl/>
        </w:rPr>
        <w:t xml:space="preserve"> עו"ד </w:t>
      </w:r>
      <w:r w:rsidR="00C07B44">
        <w:rPr>
          <w:rFonts w:hint="cs"/>
          <w:b w:val="0"/>
          <w:bCs w:val="0"/>
          <w:u w:val="none"/>
          <w:rtl/>
        </w:rPr>
        <w:t>רע</w:t>
      </w:r>
      <w:r w:rsidR="00FB15FF">
        <w:rPr>
          <w:rFonts w:hint="cs"/>
          <w:b w:val="0"/>
          <w:bCs w:val="0"/>
          <w:u w:val="none"/>
          <w:rtl/>
        </w:rPr>
        <w:t xml:space="preserve">ד מוחמד </w:t>
      </w:r>
    </w:p>
    <w:p w:rsidR="00C07B44" w:rsidRDefault="00C07B44">
      <w:pPr>
        <w:pStyle w:val="12"/>
        <w:rPr>
          <w:b w:val="0"/>
          <w:bCs w:val="0"/>
          <w:u w:val="none"/>
          <w:rtl/>
        </w:rPr>
      </w:pPr>
      <w:r w:rsidRPr="00156F23">
        <w:rPr>
          <w:rFonts w:hint="cs"/>
          <w:u w:val="none"/>
          <w:rtl/>
        </w:rPr>
        <w:t>ב"כ</w:t>
      </w:r>
      <w:r w:rsidR="00156F23">
        <w:rPr>
          <w:rFonts w:hint="cs"/>
          <w:u w:val="none"/>
          <w:rtl/>
        </w:rPr>
        <w:t xml:space="preserve"> נפגעי</w:t>
      </w:r>
      <w:r w:rsidRPr="00156F23">
        <w:rPr>
          <w:rFonts w:hint="cs"/>
          <w:u w:val="none"/>
          <w:rtl/>
        </w:rPr>
        <w:t xml:space="preserve"> העבירה</w:t>
      </w:r>
      <w:r>
        <w:rPr>
          <w:rFonts w:hint="cs"/>
          <w:b w:val="0"/>
          <w:bCs w:val="0"/>
          <w:u w:val="none"/>
          <w:rtl/>
        </w:rPr>
        <w:t xml:space="preserve"> עו"ד אמיר חצרוני </w:t>
      </w:r>
    </w:p>
    <w:p w:rsidR="00156F23" w:rsidRPr="00156F23" w:rsidRDefault="00156F23">
      <w:pPr>
        <w:pStyle w:val="12"/>
        <w:rPr>
          <w:b w:val="0"/>
          <w:bCs w:val="0"/>
          <w:u w:val="none"/>
          <w:rtl/>
        </w:rPr>
      </w:pPr>
      <w:r>
        <w:rPr>
          <w:rFonts w:hint="cs"/>
          <w:u w:val="none"/>
          <w:rtl/>
        </w:rPr>
        <w:t>משפח</w:t>
      </w:r>
      <w:r w:rsidR="007741E5">
        <w:rPr>
          <w:rFonts w:hint="cs"/>
          <w:u w:val="none"/>
          <w:rtl/>
        </w:rPr>
        <w:t>ו</w:t>
      </w:r>
      <w:r>
        <w:rPr>
          <w:rFonts w:hint="cs"/>
          <w:u w:val="none"/>
          <w:rtl/>
        </w:rPr>
        <w:t xml:space="preserve">ת </w:t>
      </w:r>
      <w:r w:rsidR="00863383">
        <w:rPr>
          <w:rFonts w:hint="cs"/>
          <w:u w:val="none"/>
          <w:rtl/>
        </w:rPr>
        <w:t>נפגעי עבירה</w:t>
      </w:r>
      <w:r>
        <w:rPr>
          <w:rFonts w:hint="cs"/>
          <w:u w:val="none"/>
          <w:rtl/>
        </w:rPr>
        <w:t xml:space="preserve"> </w:t>
      </w:r>
      <w:r>
        <w:rPr>
          <w:rFonts w:hint="cs"/>
          <w:b w:val="0"/>
          <w:bCs w:val="0"/>
          <w:u w:val="none"/>
          <w:rtl/>
        </w:rPr>
        <w:t>שירה זך כהן, לילך רון לוי, סטלה גרבי, נירה רחמים, אלה ליבק, לריסה שון טאקה</w:t>
      </w:r>
    </w:p>
    <w:p w:rsidR="00FB15FF" w:rsidRPr="00FB15FF" w:rsidRDefault="00FB15FF">
      <w:pPr>
        <w:pStyle w:val="12"/>
        <w:rPr>
          <w:u w:val="none"/>
          <w:rtl/>
        </w:rPr>
      </w:pPr>
      <w:r w:rsidRPr="00FB15FF">
        <w:rPr>
          <w:rFonts w:hint="cs"/>
          <w:u w:val="none"/>
          <w:rtl/>
        </w:rPr>
        <w:t xml:space="preserve">הנאשם הובא באמצעות שב"ס </w:t>
      </w:r>
    </w:p>
    <w:p w:rsidR="00B12662" w:rsidRDefault="00B12662">
      <w:pPr>
        <w:pStyle w:val="12"/>
        <w:rPr>
          <w:b w:val="0"/>
          <w:bCs w:val="0"/>
          <w:u w:val="none"/>
          <w:rtl/>
        </w:rPr>
      </w:pPr>
    </w:p>
    <w:p w:rsidR="00B12662" w:rsidRDefault="00B12662">
      <w:pPr>
        <w:pStyle w:val="12"/>
        <w:jc w:val="center"/>
        <w:rPr>
          <w:sz w:val="32"/>
          <w:szCs w:val="32"/>
        </w:rPr>
      </w:pPr>
      <w:r>
        <w:rPr>
          <w:rFonts w:hint="cs"/>
          <w:sz w:val="32"/>
          <w:szCs w:val="32"/>
          <w:rtl/>
        </w:rPr>
        <w:t>פרוטוקול</w:t>
      </w:r>
    </w:p>
    <w:p w:rsidR="005E6889" w:rsidRPr="005E6889" w:rsidRDefault="005E6889" w:rsidP="00BE0D37">
      <w:pPr>
        <w:spacing w:before="240" w:line="360" w:lineRule="auto"/>
        <w:contextualSpacing/>
        <w:jc w:val="both"/>
        <w:rPr>
          <w:rFonts w:eastAsia="Times New Roman"/>
          <w:rtl/>
        </w:rPr>
      </w:pPr>
    </w:p>
    <w:p w:rsidR="00BE0D37" w:rsidRDefault="00BE0D37" w:rsidP="00BE0D37">
      <w:pPr>
        <w:spacing w:before="240" w:line="360" w:lineRule="auto"/>
        <w:contextualSpacing/>
        <w:jc w:val="both"/>
        <w:rPr>
          <w:rFonts w:eastAsia="Times New Roman"/>
          <w:b/>
          <w:bCs/>
          <w:sz w:val="6"/>
          <w:szCs w:val="6"/>
          <w:rtl/>
        </w:rPr>
      </w:pPr>
      <w:r>
        <w:rPr>
          <w:rFonts w:eastAsia="Times New Roman"/>
          <w:b/>
          <w:bCs/>
          <w:sz w:val="6"/>
          <w:szCs w:val="6"/>
          <w:rtl/>
        </w:rPr>
        <w:t>&lt;#3#&gt;</w:t>
      </w:r>
    </w:p>
    <w:p w:rsidR="00BE0D37" w:rsidRPr="00BE0D37" w:rsidRDefault="00BE0D37" w:rsidP="00BE0D37">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BE0D37" w:rsidRPr="00EB28F2" w:rsidRDefault="00BE0D37" w:rsidP="00BE0D37">
      <w:pPr>
        <w:spacing w:before="240" w:line="360" w:lineRule="auto"/>
        <w:contextualSpacing/>
        <w:jc w:val="both"/>
        <w:rPr>
          <w:rtl/>
        </w:rPr>
      </w:pPr>
      <w:r w:rsidRPr="00EB28F2">
        <w:rPr>
          <w:b/>
          <w:bCs/>
          <w:u w:val="single"/>
          <w:rtl/>
        </w:rPr>
        <w:t>פתח דבר</w:t>
      </w:r>
    </w:p>
    <w:p w:rsidR="00BE0D37" w:rsidRPr="00EB28F2" w:rsidRDefault="00BE0D37" w:rsidP="00BE0D37">
      <w:pPr>
        <w:pStyle w:val="ae"/>
        <w:numPr>
          <w:ilvl w:val="0"/>
          <w:numId w:val="19"/>
        </w:numPr>
        <w:spacing w:before="240" w:after="240" w:line="360" w:lineRule="auto"/>
        <w:ind w:left="418" w:hanging="425"/>
        <w:contextualSpacing/>
        <w:jc w:val="both"/>
        <w:rPr>
          <w:rFonts w:ascii="David" w:hAnsi="David" w:cs="David"/>
          <w:b/>
          <w:bCs/>
          <w:u w:val="single"/>
        </w:rPr>
      </w:pPr>
      <w:r w:rsidRPr="00EB28F2">
        <w:rPr>
          <w:rFonts w:ascii="David" w:hAnsi="David" w:cs="David"/>
          <w:rtl/>
        </w:rPr>
        <w:t xml:space="preserve">הנאשם הודה בעובדות כתב אישום </w:t>
      </w:r>
      <w:r w:rsidRPr="00EB28F2">
        <w:rPr>
          <w:rFonts w:ascii="David" w:hAnsi="David" w:cs="David" w:hint="cs"/>
          <w:rtl/>
        </w:rPr>
        <w:t>ש</w:t>
      </w:r>
      <w:r w:rsidRPr="00EB28F2">
        <w:rPr>
          <w:rFonts w:ascii="David" w:hAnsi="David" w:cs="David"/>
          <w:rtl/>
        </w:rPr>
        <w:t>תוקן</w:t>
      </w:r>
      <w:r w:rsidRPr="00EB28F2">
        <w:rPr>
          <w:rFonts w:ascii="David" w:hAnsi="David" w:cs="David" w:hint="cs"/>
          <w:rtl/>
        </w:rPr>
        <w:t xml:space="preserve"> </w:t>
      </w:r>
      <w:r w:rsidRPr="00EB28F2">
        <w:rPr>
          <w:rFonts w:ascii="David" w:hAnsi="David" w:cs="David"/>
          <w:rtl/>
        </w:rPr>
        <w:t>במסגרת הסדר טיעון</w:t>
      </w:r>
      <w:r w:rsidRPr="00EB28F2">
        <w:rPr>
          <w:rFonts w:ascii="David" w:hAnsi="David" w:cs="David" w:hint="cs"/>
          <w:rtl/>
        </w:rPr>
        <w:t xml:space="preserve"> וכולל 17 אישומים שכל אחד מהם מתייחס לנפגע עבירה אחר. הנאשם </w:t>
      </w:r>
      <w:r w:rsidRPr="00EB28F2">
        <w:rPr>
          <w:rFonts w:ascii="David" w:hAnsi="David" w:cs="David"/>
          <w:rtl/>
        </w:rPr>
        <w:t xml:space="preserve">הורשע </w:t>
      </w:r>
      <w:r w:rsidRPr="00EB28F2">
        <w:rPr>
          <w:rFonts w:ascii="David" w:hAnsi="David" w:cs="David" w:hint="cs"/>
          <w:rtl/>
        </w:rPr>
        <w:t>על פי</w:t>
      </w:r>
      <w:r w:rsidRPr="00EB28F2">
        <w:rPr>
          <w:rFonts w:ascii="David" w:hAnsi="David" w:cs="David"/>
          <w:rtl/>
        </w:rPr>
        <w:t xml:space="preserve"> הודאתו בביצוע </w:t>
      </w:r>
      <w:r w:rsidRPr="002012E5">
        <w:rPr>
          <w:rFonts w:ascii="David" w:hAnsi="David" w:cs="David" w:hint="cs"/>
          <w:b/>
          <w:bCs/>
          <w:rtl/>
        </w:rPr>
        <w:t xml:space="preserve">18 </w:t>
      </w:r>
      <w:r w:rsidRPr="002012E5">
        <w:rPr>
          <w:rFonts w:ascii="David" w:hAnsi="David" w:cs="David"/>
          <w:b/>
          <w:bCs/>
          <w:rtl/>
        </w:rPr>
        <w:t>עבירות של התעללות</w:t>
      </w:r>
      <w:r w:rsidRPr="00EB28F2">
        <w:rPr>
          <w:rFonts w:ascii="David" w:hAnsi="David" w:cs="David"/>
          <w:b/>
          <w:bCs/>
          <w:rtl/>
        </w:rPr>
        <w:t xml:space="preserve"> בחסר ישע על ידי אחראי</w:t>
      </w:r>
      <w:r>
        <w:rPr>
          <w:rFonts w:ascii="David" w:hAnsi="David" w:cs="David" w:hint="cs"/>
          <w:rtl/>
        </w:rPr>
        <w:t xml:space="preserve"> </w:t>
      </w:r>
      <w:r w:rsidRPr="00EB28F2">
        <w:rPr>
          <w:rFonts w:ascii="David" w:hAnsi="David" w:cs="David"/>
          <w:rtl/>
        </w:rPr>
        <w:t>לפי סעיף 368ג סיפא לחוק העונשין, התשל"ז-1977 (להלן: "</w:t>
      </w:r>
      <w:r w:rsidRPr="00EB28F2">
        <w:rPr>
          <w:rFonts w:ascii="David" w:hAnsi="David" w:cs="David"/>
          <w:b/>
          <w:bCs/>
          <w:rtl/>
        </w:rPr>
        <w:t>החוק"</w:t>
      </w:r>
      <w:r w:rsidRPr="00EB28F2">
        <w:rPr>
          <w:rFonts w:ascii="David" w:hAnsi="David" w:cs="David"/>
          <w:rtl/>
        </w:rPr>
        <w:t>)</w:t>
      </w:r>
      <w:r w:rsidRPr="00EB28F2">
        <w:rPr>
          <w:rFonts w:ascii="David" w:hAnsi="David" w:cs="David" w:hint="cs"/>
          <w:rtl/>
        </w:rPr>
        <w:t>;</w:t>
      </w:r>
      <w:r w:rsidRPr="00EB28F2">
        <w:rPr>
          <w:rFonts w:ascii="David" w:hAnsi="David" w:cs="David"/>
          <w:rtl/>
        </w:rPr>
        <w:t xml:space="preserve"> בריבוי עבירות של </w:t>
      </w:r>
      <w:r w:rsidRPr="00EB28F2">
        <w:rPr>
          <w:rFonts w:ascii="David" w:hAnsi="David" w:cs="David"/>
          <w:b/>
          <w:bCs/>
          <w:rtl/>
        </w:rPr>
        <w:t>תקיפת חסר ישע על ידי אחראי הגורמת חבלה של ממש</w:t>
      </w:r>
      <w:r w:rsidRPr="00EB28F2">
        <w:rPr>
          <w:rFonts w:ascii="David" w:hAnsi="David" w:cs="David" w:hint="cs"/>
          <w:rtl/>
        </w:rPr>
        <w:t>,</w:t>
      </w:r>
      <w:r w:rsidRPr="00EB28F2">
        <w:rPr>
          <w:rFonts w:ascii="David" w:hAnsi="David" w:cs="David"/>
          <w:b/>
          <w:bCs/>
          <w:rtl/>
        </w:rPr>
        <w:t xml:space="preserve"> </w:t>
      </w:r>
      <w:r w:rsidRPr="00EB28F2">
        <w:rPr>
          <w:rFonts w:ascii="David" w:hAnsi="David" w:cs="David"/>
          <w:rtl/>
        </w:rPr>
        <w:t>לפי סעיף 368ב(א) לחוק</w:t>
      </w:r>
      <w:r w:rsidRPr="00EB28F2">
        <w:rPr>
          <w:rFonts w:ascii="David" w:hAnsi="David" w:cs="David" w:hint="cs"/>
          <w:rtl/>
        </w:rPr>
        <w:t>;</w:t>
      </w:r>
      <w:r w:rsidRPr="00EB28F2">
        <w:rPr>
          <w:rFonts w:ascii="David" w:hAnsi="David" w:cs="David"/>
          <w:rtl/>
        </w:rPr>
        <w:t xml:space="preserve"> ובריבוי עבירות של </w:t>
      </w:r>
      <w:r w:rsidRPr="00EB28F2">
        <w:rPr>
          <w:rFonts w:ascii="David" w:hAnsi="David" w:cs="David"/>
          <w:b/>
          <w:bCs/>
          <w:rtl/>
        </w:rPr>
        <w:t xml:space="preserve">תקיפה </w:t>
      </w:r>
      <w:r w:rsidRPr="00EB28F2">
        <w:rPr>
          <w:rFonts w:ascii="David" w:hAnsi="David" w:cs="David"/>
          <w:rtl/>
        </w:rPr>
        <w:t>לפי סעיף 379 לחוק.</w:t>
      </w:r>
    </w:p>
    <w:p w:rsidR="00BE0D37" w:rsidRPr="00EB28F2" w:rsidRDefault="00BE0D37" w:rsidP="00BE0D37">
      <w:pPr>
        <w:pStyle w:val="ae"/>
        <w:spacing w:before="240" w:after="240" w:line="360" w:lineRule="auto"/>
        <w:ind w:left="418"/>
        <w:contextualSpacing/>
        <w:jc w:val="both"/>
        <w:rPr>
          <w:rFonts w:ascii="David" w:hAnsi="David" w:cs="David"/>
          <w:b/>
          <w:bCs/>
          <w:u w:val="single"/>
        </w:rPr>
      </w:pPr>
      <w:r w:rsidRPr="00EB28F2">
        <w:rPr>
          <w:rFonts w:ascii="David" w:hAnsi="David" w:cs="David"/>
          <w:rtl/>
        </w:rPr>
        <w:t xml:space="preserve"> </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u w:val="single"/>
        </w:rPr>
      </w:pPr>
      <w:r w:rsidRPr="00EB28F2">
        <w:rPr>
          <w:rFonts w:ascii="David" w:hAnsi="David" w:cs="David"/>
          <w:rtl/>
        </w:rPr>
        <w:t xml:space="preserve">במסגרת הסדר הטיעון הוסכם בין הצדדים כי המאשימה תעתור להשית על הנאשם עונש ראוי של 15 שנות מאסר בפועל, מאסר מותנה ופיצוי </w:t>
      </w:r>
      <w:r w:rsidRPr="00EB28F2">
        <w:rPr>
          <w:rFonts w:ascii="David" w:hAnsi="David" w:cs="David" w:hint="cs"/>
          <w:rtl/>
        </w:rPr>
        <w:t xml:space="preserve">כולל </w:t>
      </w:r>
      <w:r w:rsidRPr="00EB28F2">
        <w:rPr>
          <w:rFonts w:ascii="David" w:hAnsi="David" w:cs="David"/>
          <w:rtl/>
        </w:rPr>
        <w:t xml:space="preserve">בסך של 150,000 ₪ </w:t>
      </w:r>
      <w:r w:rsidRPr="00EB28F2">
        <w:rPr>
          <w:rFonts w:ascii="David" w:hAnsi="David" w:cs="David" w:hint="cs"/>
          <w:rtl/>
        </w:rPr>
        <w:t xml:space="preserve">אשר יתחלק בין </w:t>
      </w:r>
      <w:r>
        <w:rPr>
          <w:rFonts w:ascii="David" w:hAnsi="David" w:cs="David" w:hint="cs"/>
          <w:rtl/>
        </w:rPr>
        <w:t>נפגעי העבירה</w:t>
      </w:r>
      <w:r w:rsidRPr="00EB28F2">
        <w:rPr>
          <w:rFonts w:ascii="David" w:hAnsi="David" w:cs="David" w:hint="cs"/>
          <w:rtl/>
        </w:rPr>
        <w:t xml:space="preserve"> על פי חלקם היחסי ו</w:t>
      </w:r>
      <w:r w:rsidRPr="00EB28F2">
        <w:rPr>
          <w:rFonts w:ascii="David" w:hAnsi="David" w:cs="David"/>
          <w:rtl/>
        </w:rPr>
        <w:t>שיופקד עובר לשמיעת הטיעונים לעונש</w:t>
      </w:r>
      <w:r w:rsidRPr="00EB28F2">
        <w:rPr>
          <w:rFonts w:ascii="David" w:hAnsi="David" w:cs="David" w:hint="cs"/>
          <w:rtl/>
        </w:rPr>
        <w:t>,</w:t>
      </w:r>
      <w:r w:rsidR="00FF12F8">
        <w:rPr>
          <w:rFonts w:ascii="David" w:hAnsi="David" w:cs="David"/>
          <w:rtl/>
        </w:rPr>
        <w:t xml:space="preserve"> ואילו ההגנה תהא חופשי</w:t>
      </w:r>
      <w:r w:rsidR="00FF12F8">
        <w:rPr>
          <w:rFonts w:ascii="David" w:hAnsi="David" w:cs="David" w:hint="cs"/>
          <w:rtl/>
        </w:rPr>
        <w:t>ה</w:t>
      </w:r>
      <w:r w:rsidRPr="00EB28F2">
        <w:rPr>
          <w:rFonts w:ascii="David" w:hAnsi="David" w:cs="David"/>
          <w:rtl/>
        </w:rPr>
        <w:t xml:space="preserve"> בטיעוניה באשר לרכיב המאסר.  </w:t>
      </w:r>
    </w:p>
    <w:p w:rsidR="00BE0D37" w:rsidRPr="00EB28F2" w:rsidRDefault="00BE0D37" w:rsidP="00BE0D37">
      <w:pPr>
        <w:pStyle w:val="ae"/>
        <w:rPr>
          <w:rFonts w:ascii="David" w:hAnsi="David" w:cs="David"/>
          <w:rtl/>
        </w:rPr>
      </w:pPr>
    </w:p>
    <w:p w:rsidR="00BE0D37" w:rsidRPr="00EB28F2" w:rsidRDefault="00BE0D37" w:rsidP="00BE0D37">
      <w:pPr>
        <w:spacing w:line="360" w:lineRule="auto"/>
        <w:jc w:val="both"/>
        <w:rPr>
          <w:rFonts w:eastAsia="Times New Roman"/>
          <w:b/>
          <w:bCs/>
          <w:u w:val="single"/>
          <w:rtl/>
        </w:rPr>
      </w:pPr>
      <w:r w:rsidRPr="00EB28F2">
        <w:rPr>
          <w:rFonts w:eastAsia="Times New Roman"/>
          <w:b/>
          <w:bCs/>
          <w:u w:val="single"/>
          <w:rtl/>
        </w:rPr>
        <w:t>כתב האישום המתוקן</w:t>
      </w:r>
    </w:p>
    <w:p w:rsidR="00BE0D37" w:rsidRPr="00EB28F2" w:rsidRDefault="00BE0D37" w:rsidP="00BE0D37">
      <w:pPr>
        <w:pStyle w:val="ae"/>
        <w:numPr>
          <w:ilvl w:val="0"/>
          <w:numId w:val="19"/>
        </w:numPr>
        <w:spacing w:before="240" w:after="240" w:line="360" w:lineRule="auto"/>
        <w:ind w:left="418" w:hanging="425"/>
        <w:contextualSpacing/>
        <w:jc w:val="both"/>
        <w:rPr>
          <w:rFonts w:ascii="David" w:hAnsi="David" w:cs="David"/>
          <w:rtl/>
        </w:rPr>
      </w:pPr>
      <w:r w:rsidRPr="00EB28F2">
        <w:rPr>
          <w:rFonts w:ascii="David" w:hAnsi="David" w:cs="David"/>
          <w:rtl/>
        </w:rPr>
        <w:t xml:space="preserve">בין השנים </w:t>
      </w:r>
      <w:r w:rsidRPr="00EB28F2">
        <w:rPr>
          <w:rFonts w:ascii="David" w:hAnsi="David" w:cs="David" w:hint="cs"/>
          <w:rtl/>
        </w:rPr>
        <w:t>2017-2022</w:t>
      </w:r>
      <w:r w:rsidRPr="00EB28F2">
        <w:rPr>
          <w:rFonts w:ascii="David" w:hAnsi="David" w:cs="David"/>
          <w:rtl/>
        </w:rPr>
        <w:t xml:space="preserve"> עבד הנאשם כמטפל במעון לחוסים "כפר בני ציון" המופעל על ידי עמותת "אל אור" בראש העין (בפיקוח משרד העבודה והרווחה) (להלן: </w:t>
      </w:r>
      <w:r w:rsidRPr="00EB28F2">
        <w:rPr>
          <w:rFonts w:ascii="David" w:hAnsi="David" w:cs="David"/>
          <w:b/>
          <w:bCs/>
          <w:rtl/>
        </w:rPr>
        <w:t>"המעון"</w:t>
      </w:r>
      <w:r w:rsidRPr="00EB28F2">
        <w:rPr>
          <w:rFonts w:ascii="David" w:hAnsi="David" w:cs="David"/>
          <w:rtl/>
        </w:rPr>
        <w:t xml:space="preserve">). </w:t>
      </w:r>
      <w:r w:rsidRPr="00EB28F2">
        <w:rPr>
          <w:rFonts w:ascii="David" w:hAnsi="David" w:cs="David" w:hint="cs"/>
          <w:rtl/>
        </w:rPr>
        <w:t xml:space="preserve">בתקופה הרלוונטית </w:t>
      </w:r>
      <w:r w:rsidRPr="00EB28F2">
        <w:rPr>
          <w:rFonts w:ascii="David" w:hAnsi="David" w:cs="David" w:hint="cs"/>
          <w:rtl/>
        </w:rPr>
        <w:lastRenderedPageBreak/>
        <w:t>לכתב האישום היה הנאשם חלק מצוות מטפלים,</w:t>
      </w:r>
      <w:r w:rsidRPr="00EB28F2">
        <w:rPr>
          <w:rFonts w:ascii="David" w:hAnsi="David" w:cs="David"/>
          <w:rtl/>
        </w:rPr>
        <w:t xml:space="preserve"> ביחידת דיור מס' 15 </w:t>
      </w:r>
      <w:r w:rsidRPr="00EB28F2">
        <w:rPr>
          <w:rFonts w:ascii="David" w:hAnsi="David" w:cs="David" w:hint="cs"/>
          <w:rtl/>
        </w:rPr>
        <w:t xml:space="preserve">במעון, </w:t>
      </w:r>
      <w:r w:rsidRPr="00EB28F2">
        <w:rPr>
          <w:rFonts w:ascii="David" w:hAnsi="David" w:cs="David"/>
          <w:rtl/>
        </w:rPr>
        <w:t xml:space="preserve">בה התגוררו כ-17 דיירים בגילאי </w:t>
      </w:r>
      <w:r w:rsidRPr="00EB28F2">
        <w:rPr>
          <w:rFonts w:ascii="David" w:hAnsi="David" w:cs="David" w:hint="cs"/>
          <w:rtl/>
        </w:rPr>
        <w:t>20-50</w:t>
      </w:r>
      <w:r w:rsidRPr="00EB28F2">
        <w:rPr>
          <w:rFonts w:ascii="David" w:hAnsi="David" w:cs="David"/>
          <w:rtl/>
        </w:rPr>
        <w:t xml:space="preserve"> בעלי מוגבלויות וצרכים מיוחדים</w:t>
      </w:r>
      <w:r w:rsidRPr="00EB28F2">
        <w:rPr>
          <w:rFonts w:ascii="David" w:hAnsi="David" w:cs="David" w:hint="cs"/>
          <w:rtl/>
        </w:rPr>
        <w:t>, המאופיינים בין היתר במוגבלות שכלית התפתחותית, אוטיזם ואפילפסיה</w:t>
      </w:r>
      <w:r w:rsidRPr="00EB28F2">
        <w:rPr>
          <w:rFonts w:ascii="David" w:hAnsi="David" w:cs="David"/>
          <w:rtl/>
        </w:rPr>
        <w:t xml:space="preserve"> (להלן: </w:t>
      </w:r>
      <w:r w:rsidRPr="00EB28F2">
        <w:rPr>
          <w:rFonts w:ascii="David" w:hAnsi="David" w:cs="David"/>
          <w:b/>
          <w:bCs/>
          <w:rtl/>
        </w:rPr>
        <w:t>"החוסים"</w:t>
      </w:r>
      <w:r w:rsidRPr="00EB28F2">
        <w:rPr>
          <w:rFonts w:ascii="David" w:hAnsi="David" w:cs="David" w:hint="cs"/>
          <w:b/>
          <w:bCs/>
          <w:rtl/>
        </w:rPr>
        <w:t xml:space="preserve"> </w:t>
      </w:r>
      <w:r w:rsidRPr="00EB28F2">
        <w:rPr>
          <w:rFonts w:ascii="David" w:hAnsi="David" w:cs="David" w:hint="cs"/>
          <w:rtl/>
        </w:rPr>
        <w:t>או</w:t>
      </w:r>
      <w:r w:rsidRPr="00EB28F2">
        <w:rPr>
          <w:rFonts w:ascii="David" w:hAnsi="David" w:cs="David" w:hint="cs"/>
          <w:b/>
          <w:bCs/>
          <w:rtl/>
        </w:rPr>
        <w:t xml:space="preserve"> "נפגעי העבירה"</w:t>
      </w:r>
      <w:r w:rsidRPr="00EB28F2">
        <w:rPr>
          <w:rFonts w:ascii="David" w:hAnsi="David" w:cs="David"/>
          <w:rtl/>
        </w:rPr>
        <w:t xml:space="preserve">). במסגרת תפקידו היה על הנאשם לדאוג לכל צרכיהם היומיומיים של החוסים.  </w:t>
      </w:r>
    </w:p>
    <w:p w:rsidR="00BE0D37" w:rsidRPr="00EB28F2" w:rsidRDefault="00BE0D37" w:rsidP="00BE0D37">
      <w:pPr>
        <w:pStyle w:val="ae"/>
        <w:spacing w:before="240" w:after="240" w:line="360" w:lineRule="auto"/>
        <w:ind w:left="418"/>
        <w:contextualSpacing/>
        <w:jc w:val="both"/>
        <w:rPr>
          <w:rFonts w:ascii="David" w:hAnsi="David" w:cs="David"/>
        </w:rPr>
      </w:pPr>
    </w:p>
    <w:p w:rsidR="00BE0D37" w:rsidRPr="00EB28F2" w:rsidRDefault="00BE0D37" w:rsidP="00BE0D37">
      <w:pPr>
        <w:pStyle w:val="ae"/>
        <w:numPr>
          <w:ilvl w:val="0"/>
          <w:numId w:val="19"/>
        </w:numPr>
        <w:spacing w:before="240" w:after="240" w:line="360" w:lineRule="auto"/>
        <w:ind w:left="418" w:hanging="425"/>
        <w:contextualSpacing/>
        <w:jc w:val="both"/>
        <w:rPr>
          <w:rFonts w:ascii="David" w:hAnsi="David" w:cs="David"/>
        </w:rPr>
      </w:pPr>
      <w:r w:rsidRPr="00EB28F2">
        <w:rPr>
          <w:rFonts w:ascii="David" w:hAnsi="David" w:cs="David"/>
          <w:rtl/>
        </w:rPr>
        <w:t xml:space="preserve">בתקופה שבין </w:t>
      </w:r>
      <w:r w:rsidRPr="00EB28F2">
        <w:rPr>
          <w:rFonts w:ascii="David" w:hAnsi="David" w:cs="David" w:hint="cs"/>
          <w:rtl/>
        </w:rPr>
        <w:t>06</w:t>
      </w:r>
      <w:r w:rsidRPr="00EB28F2">
        <w:rPr>
          <w:rFonts w:ascii="David" w:hAnsi="David" w:cs="David"/>
          <w:rtl/>
        </w:rPr>
        <w:t>.11.</w:t>
      </w:r>
      <w:r w:rsidRPr="00EB28F2">
        <w:rPr>
          <w:rFonts w:ascii="David" w:hAnsi="David" w:cs="David" w:hint="cs"/>
          <w:rtl/>
        </w:rPr>
        <w:t>2021</w:t>
      </w:r>
      <w:r w:rsidRPr="00EB28F2">
        <w:rPr>
          <w:rFonts w:ascii="David" w:hAnsi="David" w:cs="David"/>
          <w:rtl/>
        </w:rPr>
        <w:t xml:space="preserve"> </w:t>
      </w:r>
      <w:r w:rsidRPr="0053313D">
        <w:rPr>
          <w:rFonts w:ascii="David" w:hAnsi="David" w:cs="David"/>
          <w:rtl/>
        </w:rPr>
        <w:t xml:space="preserve">ועד </w:t>
      </w:r>
      <w:r w:rsidRPr="0053313D">
        <w:rPr>
          <w:rFonts w:ascii="David" w:hAnsi="David" w:cs="David" w:hint="cs"/>
          <w:rtl/>
        </w:rPr>
        <w:t>05.01.2022,</w:t>
      </w:r>
      <w:r w:rsidRPr="0053313D">
        <w:rPr>
          <w:rFonts w:ascii="David" w:hAnsi="David" w:cs="David"/>
          <w:rtl/>
        </w:rPr>
        <w:t xml:space="preserve"> במאות הזדמנויות שונות במהלך</w:t>
      </w:r>
      <w:r w:rsidRPr="00EB28F2">
        <w:rPr>
          <w:rFonts w:ascii="David" w:hAnsi="David" w:cs="David"/>
          <w:rtl/>
        </w:rPr>
        <w:t xml:space="preserve"> עבודתו, התעלל הנאשם </w:t>
      </w:r>
      <w:r w:rsidRPr="00EB28F2">
        <w:rPr>
          <w:rFonts w:ascii="David" w:hAnsi="David" w:cs="David" w:hint="cs"/>
          <w:rtl/>
        </w:rPr>
        <w:t>בחוסים</w:t>
      </w:r>
      <w:r w:rsidRPr="00EB28F2">
        <w:rPr>
          <w:rFonts w:ascii="David" w:hAnsi="David" w:cs="David"/>
          <w:rtl/>
        </w:rPr>
        <w:t xml:space="preserve"> באכזריות, כדבר שבשגרה, באופן יומיומי, במהלך כל שעות היממה והטיל עליהם אימה. הנאשם ביזה אותם והשפילם במטרה להטיל מרותו, להענישם או להפחידם. בין היתר, הכה אותם נמרצות בראשם ובגופם, הטיחם בחוזקה למיטות ולספות, הפליא בהם </w:t>
      </w:r>
      <w:r w:rsidRPr="00EB28F2">
        <w:rPr>
          <w:rFonts w:ascii="David" w:hAnsi="David" w:cs="David" w:hint="cs"/>
          <w:rtl/>
        </w:rPr>
        <w:t xml:space="preserve">את </w:t>
      </w:r>
      <w:r w:rsidRPr="00EB28F2">
        <w:rPr>
          <w:rFonts w:ascii="David" w:hAnsi="David" w:cs="David"/>
          <w:rtl/>
        </w:rPr>
        <w:t xml:space="preserve">אגרופיו, סטר להם בפניהם, גרר אותם בכוח בבגדיהם, דחפם, הכה בהם במוט של מגב, הטיל מימיו על מיטת חוסה, הצית אש בפני חוסה ובצמוד לאיבר מינו, צבט אותם, אחז באיבר מינם, הצליף בגופם בכבל, נשכם ובעט בגופם, דרך על ראשם ברגליו, לפת את צווארם וחנק אותם תוך שהוא מקשה עליהם לזוז ולנשום. </w:t>
      </w:r>
    </w:p>
    <w:p w:rsidR="00BE0D37" w:rsidRPr="00EB28F2" w:rsidRDefault="00BE0D37" w:rsidP="00BE0D37">
      <w:pPr>
        <w:pStyle w:val="ae"/>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b/>
          <w:bCs/>
          <w:u w:val="single"/>
          <w:rtl/>
        </w:rPr>
        <w:t xml:space="preserve">אישום </w:t>
      </w:r>
      <w:r w:rsidRPr="00EB28F2">
        <w:rPr>
          <w:rFonts w:ascii="David" w:hAnsi="David" w:cs="David" w:hint="cs"/>
          <w:b/>
          <w:bCs/>
          <w:u w:val="single"/>
          <w:rtl/>
        </w:rPr>
        <w:t>1</w:t>
      </w:r>
    </w:p>
    <w:p w:rsidR="00BE0D37" w:rsidRPr="00EB28F2" w:rsidRDefault="00BE0D37" w:rsidP="00BE0D37">
      <w:pPr>
        <w:pStyle w:val="ae"/>
        <w:numPr>
          <w:ilvl w:val="0"/>
          <w:numId w:val="19"/>
        </w:numPr>
        <w:spacing w:before="240" w:after="240" w:line="360" w:lineRule="auto"/>
        <w:contextualSpacing/>
        <w:jc w:val="both"/>
        <w:rPr>
          <w:rFonts w:ascii="David" w:hAnsi="David" w:cs="David"/>
          <w:rtl/>
        </w:rPr>
      </w:pPr>
      <w:r w:rsidRPr="00EB28F2">
        <w:rPr>
          <w:rFonts w:ascii="David" w:hAnsi="David" w:cs="David"/>
          <w:b/>
          <w:bCs/>
          <w:rtl/>
        </w:rPr>
        <w:t>א.א. יליד 27.9.1998 התגורר וטופל במעון החל מ-27.10.21 והתנייד באמצעות הליכון.</w:t>
      </w:r>
      <w:r w:rsidRPr="00EB28F2">
        <w:rPr>
          <w:rFonts w:ascii="David" w:hAnsi="David" w:cs="David"/>
          <w:rtl/>
        </w:rPr>
        <w:t xml:space="preserve">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w:t>
      </w:r>
      <w:r w:rsidRPr="00EB28F2">
        <w:rPr>
          <w:rFonts w:ascii="David" w:hAnsi="David" w:cs="David" w:hint="cs"/>
          <w:rtl/>
        </w:rPr>
        <w:t>ו</w:t>
      </w:r>
      <w:r w:rsidRPr="00EB28F2">
        <w:rPr>
          <w:rFonts w:ascii="David" w:hAnsi="David" w:cs="David"/>
          <w:rtl/>
        </w:rPr>
        <w:t>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(ריבוי עבירות) ותקיפה (3 עבירות).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numPr>
          <w:ilvl w:val="0"/>
          <w:numId w:val="19"/>
        </w:numPr>
        <w:spacing w:before="240" w:after="240" w:line="360" w:lineRule="auto"/>
        <w:ind w:left="418"/>
        <w:contextualSpacing/>
        <w:jc w:val="both"/>
        <w:rPr>
          <w:rFonts w:ascii="David" w:hAnsi="David" w:cs="David"/>
        </w:rPr>
      </w:pPr>
      <w:r w:rsidRPr="0053313D">
        <w:rPr>
          <w:rFonts w:ascii="David" w:hAnsi="David" w:cs="David" w:hint="cs"/>
          <w:rtl/>
        </w:rPr>
        <w:t>בין המועדים 22.11.21 ועד 02.01.22</w:t>
      </w:r>
      <w:r w:rsidRPr="00EB28F2">
        <w:rPr>
          <w:rFonts w:ascii="David" w:hAnsi="David" w:cs="David" w:hint="cs"/>
          <w:b/>
          <w:bCs/>
          <w:rtl/>
        </w:rPr>
        <w:t xml:space="preserve"> </w:t>
      </w:r>
      <w:r w:rsidRPr="00EB28F2">
        <w:rPr>
          <w:rFonts w:ascii="David" w:hAnsi="David" w:cs="David" w:hint="cs"/>
          <w:rtl/>
        </w:rPr>
        <w:t>במספר עצום של הזדמנויות,</w:t>
      </w:r>
      <w:r>
        <w:rPr>
          <w:rFonts w:ascii="David" w:hAnsi="David" w:cs="David" w:hint="cs"/>
          <w:rtl/>
        </w:rPr>
        <w:t xml:space="preserve"> </w:t>
      </w:r>
      <w:r w:rsidRPr="00EB28F2">
        <w:rPr>
          <w:rFonts w:ascii="David" w:hAnsi="David" w:cs="David" w:hint="cs"/>
          <w:rtl/>
        </w:rPr>
        <w:t xml:space="preserve">ולעיתים במספר הזדמנויות באותו היום, בעוד א.א. ישוב, מנסה לקום ממקום מושבו, או בעודו מתהלך באמצעות ההליכון ברחבי החדר, וכן במהלך ביצוע פעולות יומיומיות, התעלל בו הנאשם ותקף אותו, בין היתר כדלקמן: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הצמידו לקיר עם ישבנו; אחז בחוזקה בחולצתו, משך והרים את ידו באוויר והטיח אותו בחוזקה על רגליו; דחף אותו לעבר הספה</w:t>
      </w:r>
      <w:r w:rsidRPr="00EB28F2">
        <w:rPr>
          <w:rFonts w:ascii="David" w:hAnsi="David" w:cs="David" w:hint="cs"/>
        </w:rPr>
        <w:t xml:space="preserve"> </w:t>
      </w:r>
      <w:r w:rsidRPr="00EB28F2">
        <w:rPr>
          <w:rFonts w:ascii="David" w:hAnsi="David" w:cs="David" w:hint="cs"/>
          <w:rtl/>
        </w:rPr>
        <w:t xml:space="preserve">ומנע ממנו לקום ממנה; הטיח את ההליכון שלו ארצה או הרחיקו ממנו; דחף אותו באמצעות ההליכון; נופף לעברו במגב על מנת להרתיעו ולהפחידו; צבט בפניו; אחז בצווארו וחנק אותו; הטיח אותו בחוזקה לאחור; מנע ממנו להתקדם ברחבי המעון; אחז בחוזקה בפיו; דחף אותו לעבר הספה וקירב את אגרופו הקפוץ לפניו; הפילו ארצה ובעט בגבו; סטר בחוזקה בפניו לרבות מספר סטירות רצופות; ניסה להפשיל את מכנסיו של א.א. וכשהתנגד הטיח אותו למיטה ואחז בצווארון חולצתו ובראשו; היכה בפניו בעודו ישוב בחדר האוכל, אחז בחוזקה עם ידיו בראשו והרים את ראשו מעלה שוב ושוב עת א.א. מרכינו; משך אפרכסת טלפון נייח מאוזנו תוך שהוא מכה באוזנו ומנער בחוזקה את ידו; היכה בראשו באמצעות טלפון נייד; סטר לו כשלא הגיב להושטת יד של הנאשם לעברו והרפה רק לאחר שתפס </w:t>
      </w:r>
      <w:r w:rsidRPr="00EB28F2">
        <w:rPr>
          <w:rFonts w:ascii="David" w:hAnsi="David" w:cs="David" w:hint="cs"/>
          <w:rtl/>
        </w:rPr>
        <w:lastRenderedPageBreak/>
        <w:t>את ידו של א.א. ולחץ אותה; הטיח אותו לספה, הניח את ידו על פני</w:t>
      </w:r>
      <w:r>
        <w:rPr>
          <w:rFonts w:ascii="David" w:hAnsi="David" w:cs="David" w:hint="cs"/>
          <w:rtl/>
        </w:rPr>
        <w:t>ו ובידו השניי</w:t>
      </w:r>
      <w:r>
        <w:rPr>
          <w:rFonts w:ascii="David" w:hAnsi="David" w:cs="David" w:hint="eastAsia"/>
          <w:rtl/>
        </w:rPr>
        <w:t>ה</w:t>
      </w:r>
      <w:r>
        <w:rPr>
          <w:rFonts w:ascii="David" w:hAnsi="David" w:cs="David" w:hint="cs"/>
          <w:rtl/>
        </w:rPr>
        <w:t xml:space="preserve"> היכה עליה באגרופו;</w:t>
      </w:r>
      <w:r w:rsidRPr="00EB28F2">
        <w:rPr>
          <w:rFonts w:ascii="David" w:hAnsi="David" w:cs="David" w:hint="cs"/>
          <w:rtl/>
        </w:rPr>
        <w:t xml:space="preserve"> סטר לו מספר רב של פעמים ואז סובב את גבו לא.א והצמיד את ישבנו לפניו; אחז בחוזקה בראשו עם שתי ידיו ובעט בו בצלעותיו עם ברכו; היכה בראשו ובפניו בחוזקה; היכה בבטנו; בעט ברגלו; ירק בפניו; הכניס את אצבעותיו לעיניו; קירב את אגרופו לפניו בצורה מאיימת; מנע ממנו לקום ממיטתו על ידי הכאתו; נשך אותו; שפך עליו כוס מים בעת שאכל את אר</w:t>
      </w:r>
      <w:r>
        <w:rPr>
          <w:rFonts w:ascii="David" w:hAnsi="David" w:cs="David" w:hint="cs"/>
          <w:rtl/>
        </w:rPr>
        <w:t xml:space="preserve">וחתו; חטף מראשו את הכובע שחבש; </w:t>
      </w:r>
      <w:r w:rsidRPr="00EB28F2">
        <w:rPr>
          <w:rFonts w:ascii="David" w:hAnsi="David" w:cs="David" w:hint="cs"/>
          <w:rtl/>
        </w:rPr>
        <w:t xml:space="preserve">היכה אותו באמצעות נעל או זרק אותה לעברו; גרר את א.א. בזמן שישב על כיסא, היטה את הכיסא קדימה והפילו ארצה; ניגש אליו כשבידו בקבוק מים והתיז את המים על פניו ובהמשך ריסס בפניו מספר פעמים ממיכל ריסוס בעוד א.א מסיט את פניו הצידה.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באחת ההזדמנויות נגע הנאשם באיבר מינו של א.א. מספר פעמים באמצעות ידו, סטר לו שוב ושוב בפניו והיכה בראשו.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במספר הזדמנויות עת ישב א.א. על הספה הכניס הנאשם את ידו בין רגליו לכיוון איבר מינו וצבט אותו.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בהזדמנות נוספת הצמיד הנאשם מצת עם אש דולקת לפניו מספר פעמים וכן הצמיד את המצת לידו.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במספר הזדמנויות אחז בחוזקה בפניו וחסם עם ידיו את דרכי הנשימה שלו.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בזמן שהנאשם שטף את הרצפה הרים את המגב לכיוונו של א.א. היכה בראשו עם מוט המגב והצמיד את המטלית לפניו מספר פעמים</w:t>
      </w:r>
      <w:r>
        <w:rPr>
          <w:rFonts w:ascii="David" w:hAnsi="David" w:cs="David" w:hint="cs"/>
          <w:rtl/>
        </w:rPr>
        <w:t>,</w:t>
      </w:r>
      <w:r w:rsidRPr="00EB28F2">
        <w:rPr>
          <w:rFonts w:ascii="David" w:hAnsi="David" w:cs="David" w:hint="cs"/>
          <w:rtl/>
        </w:rPr>
        <w:t xml:space="preserve"> ובהזדמנויות אחרות חבט בו עם מוט המגב בגופו.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בהזדמנות נוספת ריתק את א.א. למיטה ונשכב עליו בעודו מכה בו בחוזקה, הכניס את ידו בין רגליו וצבט אותו בחוזקה. א.א. התפתל מכאבים ונשכב במיטה והנאשם המשיך להכותו.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בהזדמנות נוספת</w:t>
      </w:r>
      <w:r>
        <w:rPr>
          <w:rFonts w:ascii="David" w:hAnsi="David" w:cs="David" w:hint="cs"/>
          <w:rtl/>
        </w:rPr>
        <w:t xml:space="preserve"> הורה לחוסה אחר להכות את א.א, ד</w:t>
      </w:r>
      <w:r w:rsidRPr="00EB28F2">
        <w:rPr>
          <w:rFonts w:ascii="David" w:hAnsi="David" w:cs="David" w:hint="cs"/>
          <w:rtl/>
        </w:rPr>
        <w:t xml:space="preserve">רבן אותו לעשות כן ווידא כי אכן מכה אותו כבקשתו.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b/>
          <w:bCs/>
          <w:u w:val="single"/>
          <w:rtl/>
        </w:rPr>
        <w:t xml:space="preserve">אישום </w:t>
      </w:r>
      <w:r w:rsidRPr="00EB28F2">
        <w:rPr>
          <w:rFonts w:ascii="David" w:hAnsi="David" w:cs="David" w:hint="cs"/>
          <w:b/>
          <w:bCs/>
          <w:u w:val="single"/>
          <w:rtl/>
        </w:rPr>
        <w:t>2</w:t>
      </w:r>
    </w:p>
    <w:p w:rsidR="00BE0D37" w:rsidRDefault="00BE0D37" w:rsidP="00BE0D37">
      <w:pPr>
        <w:pStyle w:val="ae"/>
        <w:numPr>
          <w:ilvl w:val="0"/>
          <w:numId w:val="19"/>
        </w:numPr>
        <w:spacing w:before="240" w:after="240" w:line="360" w:lineRule="auto"/>
        <w:contextualSpacing/>
        <w:jc w:val="both"/>
        <w:rPr>
          <w:rFonts w:ascii="David" w:hAnsi="David" w:cs="David"/>
          <w:b/>
          <w:bCs/>
        </w:rPr>
      </w:pPr>
      <w:r w:rsidRPr="00EB28F2">
        <w:rPr>
          <w:rFonts w:ascii="David" w:hAnsi="David" w:cs="David"/>
          <w:b/>
          <w:bCs/>
          <w:rtl/>
        </w:rPr>
        <w:t xml:space="preserve">ב.ב. יליד 27.9.1973 התגורר וטופל במעון החל מ-20.8.1992. </w:t>
      </w:r>
    </w:p>
    <w:p w:rsidR="00BE0D37" w:rsidRPr="0053313D" w:rsidRDefault="00BE0D37" w:rsidP="00BE0D37">
      <w:pPr>
        <w:pStyle w:val="ae"/>
        <w:spacing w:before="240" w:after="240" w:line="360" w:lineRule="auto"/>
        <w:ind w:left="360"/>
        <w:contextualSpacing/>
        <w:jc w:val="both"/>
        <w:rPr>
          <w:rFonts w:ascii="David" w:hAnsi="David" w:cs="David"/>
          <w:b/>
          <w:bCs/>
          <w:rtl/>
        </w:rPr>
      </w:pPr>
      <w:r w:rsidRPr="0053313D">
        <w:rPr>
          <w:rFonts w:ascii="David" w:hAnsi="David" w:cs="David"/>
          <w:rtl/>
        </w:rPr>
        <w:t xml:space="preserve">הנאשם ביצע </w:t>
      </w:r>
      <w:r w:rsidRPr="0053313D">
        <w:rPr>
          <w:rFonts w:ascii="David" w:hAnsi="David" w:cs="David" w:hint="cs"/>
          <w:rtl/>
        </w:rPr>
        <w:t xml:space="preserve">כלפיו </w:t>
      </w:r>
      <w:r w:rsidRPr="0053313D">
        <w:rPr>
          <w:rFonts w:ascii="David" w:hAnsi="David" w:cs="David"/>
          <w:rtl/>
        </w:rPr>
        <w:t>עביר</w:t>
      </w:r>
      <w:r w:rsidRPr="0053313D">
        <w:rPr>
          <w:rFonts w:ascii="David" w:hAnsi="David" w:cs="David" w:hint="cs"/>
          <w:rtl/>
        </w:rPr>
        <w:t>ו</w:t>
      </w:r>
      <w:r w:rsidRPr="0053313D">
        <w:rPr>
          <w:rFonts w:ascii="David" w:hAnsi="David" w:cs="David"/>
          <w:rtl/>
        </w:rPr>
        <w:t>ת התעללות בחסר ישע ע</w:t>
      </w:r>
      <w:r w:rsidRPr="0053313D">
        <w:rPr>
          <w:rFonts w:ascii="David" w:hAnsi="David" w:cs="David" w:hint="cs"/>
          <w:rtl/>
        </w:rPr>
        <w:t xml:space="preserve">ל </w:t>
      </w:r>
      <w:r w:rsidRPr="0053313D">
        <w:rPr>
          <w:rFonts w:ascii="David" w:hAnsi="David" w:cs="David"/>
          <w:rtl/>
        </w:rPr>
        <w:t>י</w:t>
      </w:r>
      <w:r w:rsidRPr="0053313D">
        <w:rPr>
          <w:rFonts w:ascii="David" w:hAnsi="David" w:cs="David" w:hint="cs"/>
          <w:rtl/>
        </w:rPr>
        <w:t>די</w:t>
      </w:r>
      <w:r w:rsidRPr="0053313D">
        <w:rPr>
          <w:rFonts w:ascii="David" w:hAnsi="David" w:cs="David"/>
          <w:rtl/>
        </w:rPr>
        <w:t xml:space="preserve"> אחראי, תקיפת חסר ישע על ידי אחראי הגורמת חבלה של ממש (ריבוי עבירות) ותקיפה (</w:t>
      </w:r>
      <w:r w:rsidRPr="0053313D">
        <w:rPr>
          <w:rFonts w:ascii="David" w:hAnsi="David" w:cs="David" w:hint="cs"/>
          <w:rtl/>
        </w:rPr>
        <w:t>2</w:t>
      </w:r>
      <w:r w:rsidRPr="0053313D">
        <w:rPr>
          <w:rFonts w:ascii="David" w:hAnsi="David" w:cs="David"/>
          <w:rtl/>
        </w:rPr>
        <w:t xml:space="preserve"> עבירות).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numPr>
          <w:ilvl w:val="0"/>
          <w:numId w:val="19"/>
        </w:numPr>
        <w:spacing w:before="240" w:after="240" w:line="360" w:lineRule="auto"/>
        <w:ind w:left="418"/>
        <w:contextualSpacing/>
        <w:jc w:val="both"/>
        <w:rPr>
          <w:rFonts w:ascii="David" w:hAnsi="David" w:cs="David"/>
        </w:rPr>
      </w:pPr>
      <w:r w:rsidRPr="0053313D">
        <w:rPr>
          <w:rFonts w:ascii="David" w:hAnsi="David" w:cs="David" w:hint="cs"/>
          <w:rtl/>
        </w:rPr>
        <w:t>בין המועדים 07.11.21 לבין 05.1.22</w:t>
      </w:r>
      <w:r>
        <w:rPr>
          <w:rFonts w:ascii="David" w:hAnsi="David" w:cs="David" w:hint="cs"/>
          <w:rtl/>
        </w:rPr>
        <w:t>,</w:t>
      </w:r>
      <w:r w:rsidRPr="0053313D">
        <w:rPr>
          <w:rFonts w:ascii="David" w:hAnsi="David" w:cs="David" w:hint="cs"/>
          <w:rtl/>
        </w:rPr>
        <w:t xml:space="preserve"> בהזדמנויות</w:t>
      </w:r>
      <w:r>
        <w:rPr>
          <w:rFonts w:ascii="David" w:hAnsi="David" w:cs="David" w:hint="cs"/>
          <w:rtl/>
        </w:rPr>
        <w:t xml:space="preserve"> רבות ושונות,</w:t>
      </w:r>
      <w:r w:rsidRPr="00EB28F2">
        <w:rPr>
          <w:rFonts w:ascii="David" w:hAnsi="David" w:cs="David" w:hint="cs"/>
          <w:rtl/>
        </w:rPr>
        <w:t xml:space="preserve"> ולעיתים במספר הזדמנויות באותו היום, בעוד ב.ב. עוסק בשגרת יומו, הפריע הנאשם לשלוותו, התעלל בו ותקף אותו, בין היתר כדלקמן: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lastRenderedPageBreak/>
        <w:t xml:space="preserve">סטר לו בפניו ובעורפו; היכה בראשו ובעורפו באמצעות נעל שחלץ מרגלו; היכה אותו עם ידו בגבו ובעט בו; היכה אותו בראשו בחוזקה; משך אותו בחוזקה בחולצתו ואחז אותו ממכנסיו; בעט בו בישבנו וברגליו והיכה בראשו באמצעות בקבוק; לפת את ב.ב. עם ידיו מאחור ונשך אותו בגבו; דחף אותו למיטה; בעת שניקה את המעון ריסס את ב.ב. בפניו באמצעות תרסיס והיכה אותו בחוזקה עם מוט המגב בראשו ובגבו; חבט בחוזקה בפניו עם מטלית שאחז; נשך אותו; היכה בגבו ובראשו עם הטלפון הנייד שלו וכן </w:t>
      </w:r>
      <w:r>
        <w:rPr>
          <w:rFonts w:ascii="David" w:hAnsi="David" w:cs="David" w:hint="cs"/>
          <w:rtl/>
        </w:rPr>
        <w:t xml:space="preserve">עם </w:t>
      </w:r>
      <w:r w:rsidRPr="00EB28F2">
        <w:rPr>
          <w:rFonts w:ascii="David" w:hAnsi="David" w:cs="David" w:hint="cs"/>
          <w:rtl/>
        </w:rPr>
        <w:t>חפץ שהוציא מכיסו ובעט בגבו מספר פעמים; חסם את דרכו</w:t>
      </w:r>
      <w:r>
        <w:rPr>
          <w:rFonts w:ascii="David" w:hAnsi="David" w:cs="David" w:hint="cs"/>
          <w:rtl/>
        </w:rPr>
        <w:t>;</w:t>
      </w:r>
      <w:r w:rsidRPr="00EB28F2">
        <w:rPr>
          <w:rFonts w:ascii="David" w:hAnsi="David" w:cs="David" w:hint="cs"/>
          <w:rtl/>
        </w:rPr>
        <w:t xml:space="preserve"> דחפו לעבר המיטה והיכה אותו ללא הרף בראשו; הבריח אותו ממקומו; לפת את צווארו וחנק אותו; הטיח את ראשו בקיר; הניף את ידו לעבר פניו בצורה מאיימת; היכה באגרופו בפניו; חסם את פיו עם ידו; ניגש אליו כשהוא אוחז בכוס מים ושפך אותה לתוך חולצתו; ישב לצדו על הספה הניח עליו את רגלו ותופף עם ידו על ראשו; שאף מסיגריה אלקטרונית, נצמד אליו ונשף עליו את העשן.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באחת ההזדמנויות הצמיד מצת דולקת לפניו מספר פעמים. בהזדמנות אחרת חלץ את נעליו והורה לו לנתר בעוד הוא ומטפל נוסף לועגים לו. </w:t>
      </w:r>
    </w:p>
    <w:p w:rsidR="00BE0D37" w:rsidRPr="00EB28F2" w:rsidRDefault="00BE0D37" w:rsidP="00BE0D37">
      <w:pPr>
        <w:pStyle w:val="ae"/>
        <w:spacing w:before="240" w:after="240" w:line="360" w:lineRule="auto"/>
        <w:ind w:left="418"/>
        <w:contextualSpacing/>
        <w:jc w:val="both"/>
        <w:rPr>
          <w:rFonts w:ascii="David" w:hAnsi="David" w:cs="David"/>
        </w:rPr>
      </w:pPr>
      <w:r w:rsidRPr="00EB28F2">
        <w:rPr>
          <w:rFonts w:ascii="David" w:hAnsi="David" w:cs="David" w:hint="cs"/>
          <w:rtl/>
        </w:rPr>
        <w:t xml:space="preserve">בתשע הזדמנויות שונות באותו מועד, בעט בו לעבר איבר מינו, סטר לו על עורפו, היכה אותו בפניו, התיישב על כתפיו תוך שהוא מכה אותו בראשו, נשך אותו בכתפו והיכה על ראשו באמצעות טלפון נייד. </w:t>
      </w:r>
    </w:p>
    <w:p w:rsidR="00BE0D37" w:rsidRPr="00B133BE"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u w:val="single"/>
          <w:rtl/>
        </w:rPr>
      </w:pPr>
      <w:r w:rsidRPr="00EB28F2">
        <w:rPr>
          <w:rFonts w:ascii="David" w:hAnsi="David" w:cs="David"/>
          <w:b/>
          <w:bCs/>
          <w:u w:val="single"/>
          <w:rtl/>
        </w:rPr>
        <w:t xml:space="preserve">אישום </w:t>
      </w:r>
      <w:r w:rsidRPr="00EB28F2">
        <w:rPr>
          <w:rFonts w:ascii="David" w:hAnsi="David" w:cs="David" w:hint="cs"/>
          <w:b/>
          <w:bCs/>
          <w:u w:val="single"/>
          <w:rtl/>
        </w:rPr>
        <w:t>3</w:t>
      </w:r>
    </w:p>
    <w:p w:rsidR="00BE0D37" w:rsidRDefault="00BE0D37" w:rsidP="00BE0D37">
      <w:pPr>
        <w:pStyle w:val="ae"/>
        <w:numPr>
          <w:ilvl w:val="0"/>
          <w:numId w:val="19"/>
        </w:numPr>
        <w:spacing w:before="240" w:after="240" w:line="360" w:lineRule="auto"/>
        <w:contextualSpacing/>
        <w:jc w:val="both"/>
        <w:rPr>
          <w:rFonts w:ascii="David" w:hAnsi="David" w:cs="David"/>
          <w:b/>
          <w:bCs/>
        </w:rPr>
      </w:pPr>
      <w:r w:rsidRPr="00EB28F2">
        <w:rPr>
          <w:rFonts w:ascii="David" w:hAnsi="David" w:cs="David"/>
          <w:b/>
          <w:bCs/>
          <w:rtl/>
        </w:rPr>
        <w:t xml:space="preserve">ג.ג יליד 8.11.1989 התגורר וטופל במעון החל מ-19.6.2013. </w:t>
      </w:r>
    </w:p>
    <w:p w:rsidR="00BE0D37" w:rsidRPr="0074350F" w:rsidRDefault="00BE0D37" w:rsidP="00BE0D37">
      <w:pPr>
        <w:pStyle w:val="ae"/>
        <w:spacing w:before="240" w:after="240" w:line="360" w:lineRule="auto"/>
        <w:ind w:left="360"/>
        <w:contextualSpacing/>
        <w:jc w:val="both"/>
        <w:rPr>
          <w:rFonts w:ascii="David" w:hAnsi="David" w:cs="David"/>
          <w:b/>
          <w:bCs/>
          <w:rtl/>
        </w:rPr>
      </w:pPr>
      <w:r w:rsidRPr="0074350F">
        <w:rPr>
          <w:rFonts w:ascii="David" w:hAnsi="David" w:cs="David"/>
          <w:rtl/>
        </w:rPr>
        <w:t xml:space="preserve">הנאשם ביצע </w:t>
      </w:r>
      <w:r w:rsidRPr="0074350F">
        <w:rPr>
          <w:rFonts w:ascii="David" w:hAnsi="David" w:cs="David" w:hint="cs"/>
          <w:rtl/>
        </w:rPr>
        <w:t xml:space="preserve">כלפיו </w:t>
      </w:r>
      <w:r w:rsidRPr="0074350F">
        <w:rPr>
          <w:rFonts w:ascii="David" w:hAnsi="David" w:cs="David"/>
          <w:rtl/>
        </w:rPr>
        <w:t>עביר</w:t>
      </w:r>
      <w:r w:rsidRPr="0074350F">
        <w:rPr>
          <w:rFonts w:ascii="David" w:hAnsi="David" w:cs="David" w:hint="cs"/>
          <w:rtl/>
        </w:rPr>
        <w:t>ו</w:t>
      </w:r>
      <w:r w:rsidRPr="0074350F">
        <w:rPr>
          <w:rFonts w:ascii="David" w:hAnsi="David" w:cs="David"/>
          <w:rtl/>
        </w:rPr>
        <w:t>ת התעללות בחסר ישע ע</w:t>
      </w:r>
      <w:r w:rsidRPr="0074350F">
        <w:rPr>
          <w:rFonts w:ascii="David" w:hAnsi="David" w:cs="David" w:hint="cs"/>
          <w:rtl/>
        </w:rPr>
        <w:t xml:space="preserve">ל </w:t>
      </w:r>
      <w:r w:rsidRPr="0074350F">
        <w:rPr>
          <w:rFonts w:ascii="David" w:hAnsi="David" w:cs="David"/>
          <w:rtl/>
        </w:rPr>
        <w:t>י</w:t>
      </w:r>
      <w:r w:rsidRPr="0074350F">
        <w:rPr>
          <w:rFonts w:ascii="David" w:hAnsi="David" w:cs="David" w:hint="cs"/>
          <w:rtl/>
        </w:rPr>
        <w:t>די</w:t>
      </w:r>
      <w:r w:rsidRPr="0074350F">
        <w:rPr>
          <w:rFonts w:ascii="David" w:hAnsi="David" w:cs="David"/>
          <w:rtl/>
        </w:rPr>
        <w:t xml:space="preserve"> אחראי, תקיפת חסר ישע על ידי אחראי הגורמת חבלה של ממש (ריבוי עבירות) ותקיפה.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numPr>
          <w:ilvl w:val="0"/>
          <w:numId w:val="19"/>
        </w:numPr>
        <w:spacing w:before="240" w:after="240" w:line="360" w:lineRule="auto"/>
        <w:ind w:left="418"/>
        <w:contextualSpacing/>
        <w:jc w:val="both"/>
        <w:rPr>
          <w:rFonts w:ascii="David" w:hAnsi="David" w:cs="David"/>
          <w:rtl/>
        </w:rPr>
      </w:pPr>
      <w:r w:rsidRPr="0074350F">
        <w:rPr>
          <w:rFonts w:ascii="David" w:hAnsi="David" w:cs="David" w:hint="cs"/>
          <w:rtl/>
        </w:rPr>
        <w:t>בין המועדים 07.11.21 לבין 30.12.21</w:t>
      </w:r>
      <w:r>
        <w:rPr>
          <w:rFonts w:ascii="David" w:hAnsi="David" w:cs="David" w:hint="cs"/>
          <w:rtl/>
        </w:rPr>
        <w:t xml:space="preserve"> בהזדמנויות רבות ושונות,</w:t>
      </w:r>
      <w:r w:rsidRPr="00EB28F2">
        <w:rPr>
          <w:rFonts w:ascii="David" w:hAnsi="David" w:cs="David" w:hint="cs"/>
          <w:rtl/>
        </w:rPr>
        <w:t xml:space="preserve"> ולעיתים במספר הזדמנויות באותו היום, בעוד ג.ג עוסק בשגרת יומו, ובין היתר במהלך ארוחותיו, הפריע הנאשם לשלוותו תקף אותו והתעלל בו, בין היתר כדלקמן: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תפס את ראשו והטיחו מספר פעמים בקיר; היכה אותו בראשו באמצעות חפץ; היכה אותו בעורפו ובראשו לרבות באמצעות נעליים; לפת את צווארו בחוזקה והיכה בפניו; היכה אותו ברגלו ומשכו בבגדיו</w:t>
      </w:r>
      <w:r w:rsidRPr="008A2358">
        <w:rPr>
          <w:rFonts w:ascii="David" w:hAnsi="David" w:cs="David" w:hint="cs"/>
          <w:rtl/>
        </w:rPr>
        <w:t xml:space="preserve"> </w:t>
      </w:r>
      <w:r w:rsidRPr="00EB28F2">
        <w:rPr>
          <w:rFonts w:ascii="David" w:hAnsi="David" w:cs="David" w:hint="cs"/>
          <w:rtl/>
        </w:rPr>
        <w:t>עת הלבישו לאחר הרחצה; הרימו בחוזקה מהכיסא תוך שהוא אוחז בחולצתו; נשך אותו; היכה אותו באגרופו בפניו; היכה אותו בראשו באמצעות הטלפון הנייד שלו; סטר בפניו מספר פעמים בחוזקה בזמן שהמתין לסיוע ללבישת בגדיו; צבט אותו; חנק אותו וסתם את פיו; ירק עליו ודרך על ראשו בעודו עומד מעליו על הספה; אחז בחולצתו ומשך או</w:t>
      </w:r>
      <w:r>
        <w:rPr>
          <w:rFonts w:ascii="David" w:hAnsi="David" w:cs="David" w:hint="cs"/>
          <w:rtl/>
        </w:rPr>
        <w:t xml:space="preserve">תו; חלף לצידו והיכה אותו בגבו; </w:t>
      </w:r>
      <w:r w:rsidRPr="00EB28F2">
        <w:rPr>
          <w:rFonts w:ascii="David" w:hAnsi="David" w:cs="David" w:hint="cs"/>
          <w:rtl/>
        </w:rPr>
        <w:t xml:space="preserve">ניגב את פניו בחוזקה עם מגבת לאחר שסיים להאכילו. </w:t>
      </w:r>
      <w:r>
        <w:rPr>
          <w:rFonts w:ascii="David" w:hAnsi="David" w:cs="David" w:hint="cs"/>
          <w:rtl/>
        </w:rPr>
        <w:t xml:space="preserve">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באחת ההזדמנויות אחז הנאשם באיבר מינו של ג.ג, בהזדמנות אחרת בעט בחוזקה באזור איבר מינו ובהזדמנות נוספת דרך עם רגלו על איבר מינו.</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בהזדמנות אחרת, עובר להנחת סינר אוכל על צווארו כרך את הסינר סביב צווארו וחנק אותו עם ידיו.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b/>
          <w:bCs/>
          <w:u w:val="single"/>
          <w:rtl/>
        </w:rPr>
      </w:pPr>
      <w:r w:rsidRPr="00EB28F2">
        <w:rPr>
          <w:rFonts w:ascii="David" w:hAnsi="David" w:cs="David"/>
          <w:b/>
          <w:bCs/>
          <w:u w:val="single"/>
          <w:rtl/>
        </w:rPr>
        <w:t xml:space="preserve">אישום </w:t>
      </w:r>
      <w:r w:rsidRPr="00EB28F2">
        <w:rPr>
          <w:rFonts w:ascii="David" w:hAnsi="David" w:cs="David" w:hint="cs"/>
          <w:b/>
          <w:bCs/>
          <w:u w:val="single"/>
          <w:rtl/>
        </w:rPr>
        <w:t>4</w:t>
      </w:r>
    </w:p>
    <w:p w:rsidR="00BE0D37" w:rsidRPr="00EB28F2" w:rsidRDefault="00BE0D37" w:rsidP="00BE0D37">
      <w:pPr>
        <w:pStyle w:val="ae"/>
        <w:spacing w:before="240" w:after="240" w:line="360" w:lineRule="auto"/>
        <w:ind w:left="418"/>
        <w:contextualSpacing/>
        <w:jc w:val="both"/>
        <w:rPr>
          <w:rFonts w:ascii="David" w:hAnsi="David" w:cs="David"/>
          <w:b/>
          <w:bCs/>
          <w:rtl/>
        </w:rPr>
      </w:pPr>
    </w:p>
    <w:p w:rsidR="00BE0D37" w:rsidRPr="00EB28F2" w:rsidRDefault="00BE0D37" w:rsidP="00BE0D37">
      <w:pPr>
        <w:pStyle w:val="ae"/>
        <w:numPr>
          <w:ilvl w:val="0"/>
          <w:numId w:val="19"/>
        </w:numPr>
        <w:spacing w:before="240" w:after="240" w:line="360" w:lineRule="auto"/>
        <w:contextualSpacing/>
        <w:jc w:val="both"/>
        <w:rPr>
          <w:rFonts w:ascii="David" w:hAnsi="David" w:cs="David"/>
          <w:b/>
          <w:bCs/>
          <w:rtl/>
        </w:rPr>
      </w:pPr>
      <w:r w:rsidRPr="00EB28F2">
        <w:rPr>
          <w:rFonts w:ascii="David" w:hAnsi="David" w:cs="David"/>
          <w:b/>
          <w:bCs/>
          <w:rtl/>
        </w:rPr>
        <w:t xml:space="preserve">ד.ד. יליד 4.11.1980 התגורר וטופל במעון החל מ-11.5.2010.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w:t>
      </w:r>
      <w:r w:rsidRPr="00EB28F2">
        <w:rPr>
          <w:rFonts w:ascii="David" w:hAnsi="David" w:cs="David" w:hint="cs"/>
          <w:rtl/>
        </w:rPr>
        <w:t>ו</w:t>
      </w:r>
      <w:r w:rsidRPr="00EB28F2">
        <w:rPr>
          <w:rFonts w:ascii="David" w:hAnsi="David" w:cs="David"/>
          <w:rtl/>
        </w:rPr>
        <w:t>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(ריבוי עבירות) ותקיפה. </w:t>
      </w:r>
    </w:p>
    <w:p w:rsidR="00BE0D37" w:rsidRPr="00EB28F2" w:rsidRDefault="00BE0D37" w:rsidP="00BE0D37">
      <w:pPr>
        <w:pStyle w:val="ae"/>
        <w:spacing w:before="240" w:after="240" w:line="360" w:lineRule="auto"/>
        <w:ind w:left="418"/>
        <w:contextualSpacing/>
        <w:jc w:val="both"/>
        <w:rPr>
          <w:rFonts w:ascii="David" w:hAnsi="David" w:cs="David"/>
        </w:rPr>
      </w:pPr>
    </w:p>
    <w:p w:rsidR="00BE0D37" w:rsidRPr="00EB28F2" w:rsidRDefault="00BE0D37" w:rsidP="00BE0D37">
      <w:pPr>
        <w:pStyle w:val="ae"/>
        <w:numPr>
          <w:ilvl w:val="0"/>
          <w:numId w:val="19"/>
        </w:numPr>
        <w:spacing w:before="240" w:after="240" w:line="360" w:lineRule="auto"/>
        <w:ind w:left="418"/>
        <w:contextualSpacing/>
        <w:jc w:val="both"/>
        <w:rPr>
          <w:rFonts w:ascii="David" w:hAnsi="David" w:cs="David"/>
        </w:rPr>
      </w:pPr>
      <w:r w:rsidRPr="008A2358">
        <w:rPr>
          <w:rFonts w:ascii="David" w:hAnsi="David" w:cs="David" w:hint="cs"/>
          <w:rtl/>
        </w:rPr>
        <w:t>בין המועדים 08.11.21 לבין 05.01.22,</w:t>
      </w:r>
      <w:r>
        <w:rPr>
          <w:rFonts w:ascii="David" w:hAnsi="David" w:cs="David" w:hint="cs"/>
          <w:rtl/>
        </w:rPr>
        <w:t xml:space="preserve"> בהזדמנויות רבות ושונות </w:t>
      </w:r>
      <w:r w:rsidRPr="00EB28F2">
        <w:rPr>
          <w:rFonts w:ascii="David" w:hAnsi="David" w:cs="David" w:hint="cs"/>
          <w:rtl/>
        </w:rPr>
        <w:t xml:space="preserve">ולעיתים במספר הזדמנויות באותו היום, בעוד ד.ד עוסק בשגרת יומו, תקף אותו הנאשם והתעלל בו, בין היתר כדלקמן: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בתגובה לכך שד.ד ניגש לעברו אחז הנאשם בידו ודחף אותו לאחור עד שנפל ארצה; אחז בראשו בידו האחת ובידו השנייה היכה אותו בראשו מספר פעמים; סטר לו בפניו; אחז בחוזקה בצווארו תוך שדחף אותו; היכה אותו בפניו; היכה אותו באמצעות מגב שאחז בידו בכפות רגליו וכן חבט בו באמצעותו בברכו; היכה בעורפו בעת שחלף על פניו; אחז בצווארו וחנק אותו ומשך אותו בחולצתו; נשך אותו; משך בשיער ראשו בחוזקה; חסם את פיו עם ידו; בעט באזור חלציו ובאשכיו; סגר את הדלת בפניו; ריסס את פניו באמצעות בקבוק תרסיס שאחז בידו; היכה באוזנו; היכה בחזהו עם מרפקו עד שמעד; היכה בבטנו באגרופיו ונגח בראשו; הרים את חולצתו מעל ראשו והיכה אותו באגרופיו; הפיל אותו ארצה</w:t>
      </w:r>
      <w:r>
        <w:rPr>
          <w:rFonts w:ascii="David" w:hAnsi="David" w:cs="David" w:hint="cs"/>
          <w:rtl/>
        </w:rPr>
        <w:t>,</w:t>
      </w:r>
      <w:r w:rsidRPr="00EB28F2">
        <w:rPr>
          <w:rFonts w:ascii="David" w:hAnsi="David" w:cs="David" w:hint="cs"/>
          <w:rtl/>
        </w:rPr>
        <w:t xml:space="preserve"> סימן לו שיכול לקום ובעט בגבו; סטר לו בתגובה שהניח את ידו עליו; צבט אותו בלחיו; טלטל את ראשו בחוזקה היכה אותו ומשך בשיערו.</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במועד אחד, בארבע הזדמנויות, התעלל בו בכך שסטר לו, נשך אותו בכתפו, הצית אש לעברו ולפת את צווארו עם ידו וחנק אותו.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בהזדמנות נוספת הצמיד לפניו של ד.ד תחתונים תוך שדחף אותו. כמו כן נעל את ד.ד בתוך החדר ושב למקום כעבור כדקה וחצי ואז איפשר לו לצאת לאחר שהיכה אותו בפניו.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קינח את אפו ומרח את הנייר המשומש על פניו של ד.ד. למחרת היום הכניס את אצבעו לאפו ומרח את ידו על חולצתו.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הכניס את ידו בין רגליו של ד.ד ואחז באיבר מינו במשך מספר שניות ושב ועשה כן פעם נוספת בעוד מטפל אחר צופה בהם. בהזדמנות אחרת אחז בחוזקה באיבר מינו מעל בגדיו ובהמשך </w:t>
      </w:r>
      <w:r w:rsidRPr="00EB28F2">
        <w:rPr>
          <w:rFonts w:ascii="David" w:hAnsi="David" w:cs="David" w:hint="cs"/>
          <w:rtl/>
        </w:rPr>
        <w:lastRenderedPageBreak/>
        <w:t xml:space="preserve">הכניס את ידו מתחת למכנסיו ונגע באיבר מינו וכן שב ונגע באיבר מינו בחוזקה מעל למכנסיו ועשה כן גם בשתי הזדמנויות נוספות. </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הטיח את ראשו בקיר ובמיטה וכן חנק אותו באמצעות כרית שהניח על פניו.</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במועד אחר בשלוש הזדמנויות שונות התעלל בד.ד בכך שהיכה אותו בחוזקה על ראשו סטר לו על עורפו וכן עלה על כתפיו עם רגליו וישב עליו תוך שהוא מכה אותו בראשו. הוא עשה כן בהזדמנות נוספת בעת שד.ד ישוב על גבי הספה.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b/>
          <w:bCs/>
          <w:u w:val="single"/>
          <w:rtl/>
        </w:rPr>
      </w:pPr>
      <w:r w:rsidRPr="00EB28F2">
        <w:rPr>
          <w:rFonts w:ascii="David" w:hAnsi="David" w:cs="David"/>
          <w:b/>
          <w:bCs/>
          <w:u w:val="single"/>
          <w:rtl/>
        </w:rPr>
        <w:t xml:space="preserve">אישום </w:t>
      </w:r>
      <w:r w:rsidRPr="00EB28F2">
        <w:rPr>
          <w:rFonts w:ascii="David" w:hAnsi="David" w:cs="David" w:hint="cs"/>
          <w:b/>
          <w:bCs/>
          <w:u w:val="single"/>
          <w:rtl/>
        </w:rPr>
        <w:t>5</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tl/>
        </w:rPr>
      </w:pPr>
      <w:r w:rsidRPr="00EB28F2">
        <w:rPr>
          <w:rFonts w:ascii="David" w:hAnsi="David" w:cs="David"/>
          <w:b/>
          <w:bCs/>
          <w:rtl/>
        </w:rPr>
        <w:t>ו.ו. יליד 28.1.1980 התגורר וטופל במעון החל מ-3.9.2000.</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w:t>
      </w:r>
      <w:r w:rsidRPr="00EB28F2">
        <w:rPr>
          <w:rFonts w:ascii="David" w:hAnsi="David" w:cs="David" w:hint="cs"/>
          <w:rtl/>
        </w:rPr>
        <w:t>ו</w:t>
      </w:r>
      <w:r w:rsidRPr="00EB28F2">
        <w:rPr>
          <w:rFonts w:ascii="David" w:hAnsi="David" w:cs="David"/>
          <w:rtl/>
        </w:rPr>
        <w:t>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(ריבוי עבירות) ותקיפה.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numPr>
          <w:ilvl w:val="0"/>
          <w:numId w:val="19"/>
        </w:numPr>
        <w:spacing w:before="240" w:after="240" w:line="360" w:lineRule="auto"/>
        <w:ind w:left="418"/>
        <w:contextualSpacing/>
        <w:jc w:val="both"/>
        <w:rPr>
          <w:rFonts w:ascii="David" w:hAnsi="David" w:cs="David"/>
        </w:rPr>
      </w:pPr>
      <w:r w:rsidRPr="00EB28F2">
        <w:rPr>
          <w:rFonts w:ascii="David" w:hAnsi="David" w:cs="David" w:hint="cs"/>
          <w:rtl/>
        </w:rPr>
        <w:t xml:space="preserve">ביום </w:t>
      </w:r>
      <w:r w:rsidRPr="00EB28F2">
        <w:rPr>
          <w:rFonts w:ascii="David" w:hAnsi="David" w:cs="David" w:hint="cs"/>
          <w:b/>
          <w:bCs/>
          <w:rtl/>
        </w:rPr>
        <w:t xml:space="preserve">24.12.21 </w:t>
      </w:r>
      <w:r w:rsidRPr="00EB28F2">
        <w:rPr>
          <w:rFonts w:ascii="David" w:hAnsi="David" w:cs="David" w:hint="cs"/>
          <w:rtl/>
        </w:rPr>
        <w:t>תקף את ו.ו עת ישב על כיסא בחדר האוכל בכך שסטר לו בחוזקה על עורפו.</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ביום </w:t>
      </w:r>
      <w:r w:rsidRPr="00EB28F2">
        <w:rPr>
          <w:rFonts w:ascii="David" w:hAnsi="David" w:cs="David" w:hint="cs"/>
          <w:b/>
          <w:bCs/>
          <w:rtl/>
        </w:rPr>
        <w:t>27.12.21</w:t>
      </w:r>
      <w:r w:rsidRPr="00EB28F2">
        <w:rPr>
          <w:rFonts w:ascii="David" w:hAnsi="David" w:cs="David" w:hint="cs"/>
          <w:rtl/>
        </w:rPr>
        <w:t xml:space="preserve"> עת שהה ו.ו בסלון בעט בו הנאשם בגופו. בהמשך היכה בראשו באמצעות הטלפון הנייד.</w:t>
      </w: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hint="cs"/>
          <w:rtl/>
        </w:rPr>
        <w:t xml:space="preserve">ביום </w:t>
      </w:r>
      <w:r w:rsidRPr="00EB28F2">
        <w:rPr>
          <w:rFonts w:ascii="David" w:hAnsi="David" w:cs="David" w:hint="cs"/>
          <w:b/>
          <w:bCs/>
          <w:rtl/>
        </w:rPr>
        <w:t>30.12.21</w:t>
      </w:r>
      <w:r w:rsidRPr="00EB28F2">
        <w:rPr>
          <w:rFonts w:ascii="David" w:hAnsi="David" w:cs="David" w:hint="cs"/>
          <w:rtl/>
        </w:rPr>
        <w:t xml:space="preserve"> אחז אותו בעורפו והובילו אל המקלחת.  </w:t>
      </w:r>
    </w:p>
    <w:p w:rsidR="00BE0D37" w:rsidRPr="00EB28F2" w:rsidRDefault="00BE0D37" w:rsidP="00BE0D37">
      <w:pPr>
        <w:spacing w:line="360" w:lineRule="auto"/>
        <w:ind w:firstLine="360"/>
        <w:contextualSpacing/>
        <w:jc w:val="both"/>
        <w:rPr>
          <w:b/>
          <w:bCs/>
          <w:u w:val="single"/>
          <w:rtl/>
        </w:rPr>
      </w:pPr>
      <w:r w:rsidRPr="00EB28F2">
        <w:rPr>
          <w:b/>
          <w:bCs/>
          <w:u w:val="single"/>
          <w:rtl/>
        </w:rPr>
        <w:t xml:space="preserve">אישום </w:t>
      </w:r>
      <w:r w:rsidRPr="00EB28F2">
        <w:rPr>
          <w:rFonts w:hint="cs"/>
          <w:b/>
          <w:bCs/>
          <w:u w:val="single"/>
          <w:rtl/>
        </w:rPr>
        <w:t>6</w:t>
      </w:r>
    </w:p>
    <w:p w:rsidR="00BE0D37" w:rsidRPr="00EB28F2" w:rsidRDefault="00BE0D37" w:rsidP="00BE0D37">
      <w:pPr>
        <w:pStyle w:val="ae"/>
        <w:numPr>
          <w:ilvl w:val="0"/>
          <w:numId w:val="19"/>
        </w:numPr>
        <w:spacing w:line="360" w:lineRule="auto"/>
        <w:contextualSpacing/>
        <w:jc w:val="both"/>
        <w:rPr>
          <w:rFonts w:ascii="David" w:hAnsi="David" w:cs="David"/>
          <w:b/>
          <w:bCs/>
        </w:rPr>
      </w:pPr>
      <w:r w:rsidRPr="00EB28F2">
        <w:rPr>
          <w:rFonts w:ascii="David" w:hAnsi="David" w:cs="David"/>
          <w:b/>
          <w:bCs/>
          <w:rtl/>
        </w:rPr>
        <w:t>ח.ח. יליד 25.10.1969 התגורר וטופל במעון החל משנת 2018 .</w:t>
      </w:r>
    </w:p>
    <w:p w:rsidR="00BE0D37" w:rsidRPr="00EB28F2" w:rsidRDefault="00BE0D37" w:rsidP="00BE0D37">
      <w:pPr>
        <w:pStyle w:val="ae"/>
        <w:spacing w:before="240" w:after="240" w:line="360" w:lineRule="auto"/>
        <w:ind w:left="360"/>
        <w:contextualSpacing/>
        <w:jc w:val="both"/>
        <w:rPr>
          <w:rFonts w:ascii="David" w:hAnsi="David" w:cs="David"/>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w:t>
      </w:r>
      <w:r w:rsidRPr="00EB28F2">
        <w:rPr>
          <w:rFonts w:ascii="David" w:hAnsi="David" w:cs="David" w:hint="cs"/>
          <w:rtl/>
        </w:rPr>
        <w:t>ו</w:t>
      </w:r>
      <w:r w:rsidRPr="00EB28F2">
        <w:rPr>
          <w:rFonts w:ascii="David" w:hAnsi="David" w:cs="David"/>
          <w:rtl/>
        </w:rPr>
        <w:t>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w:t>
      </w:r>
      <w:r w:rsidRPr="00EB28F2">
        <w:rPr>
          <w:rFonts w:ascii="David" w:hAnsi="David" w:cs="David" w:hint="cs"/>
          <w:rtl/>
        </w:rPr>
        <w:t xml:space="preserve"> (שתי עבירות)</w:t>
      </w:r>
      <w:r w:rsidRPr="00EB28F2">
        <w:rPr>
          <w:rFonts w:ascii="David" w:hAnsi="David" w:cs="David"/>
          <w:rtl/>
        </w:rPr>
        <w:t>, תקיפת חסר ישע על ידי אחראי הגורמת חבלה של ממש (ריבוי עבירות) ותקיפה</w:t>
      </w:r>
      <w:r w:rsidRPr="00EB28F2">
        <w:rPr>
          <w:rFonts w:ascii="David" w:hAnsi="David" w:cs="David" w:hint="cs"/>
          <w:rtl/>
        </w:rPr>
        <w:t xml:space="preserve"> סתם</w:t>
      </w:r>
      <w:r w:rsidRPr="00EB28F2">
        <w:rPr>
          <w:rFonts w:ascii="David" w:hAnsi="David" w:cs="David"/>
          <w:rtl/>
        </w:rPr>
        <w:t xml:space="preserve">. </w:t>
      </w:r>
    </w:p>
    <w:p w:rsidR="00BE0D37" w:rsidRPr="00EB28F2" w:rsidRDefault="00BE0D37" w:rsidP="00BE0D37">
      <w:pPr>
        <w:pStyle w:val="ae"/>
        <w:rPr>
          <w:rFonts w:ascii="David" w:hAnsi="David" w:cs="David"/>
          <w:rtl/>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sidRPr="008A2358">
        <w:rPr>
          <w:rFonts w:ascii="David" w:hAnsi="David" w:cs="David" w:hint="cs"/>
          <w:rtl/>
        </w:rPr>
        <w:t xml:space="preserve">בין המועדים 07.11.21 לבין 30.12.21 </w:t>
      </w:r>
      <w:r w:rsidRPr="00EB28F2">
        <w:rPr>
          <w:rFonts w:ascii="David" w:hAnsi="David" w:cs="David" w:hint="cs"/>
          <w:rtl/>
        </w:rPr>
        <w:t xml:space="preserve">בהזדמנויות רבות ושונות, ולעיתים במספר הזדמנויות באותו היום, בעוד ח.ח. עוסק בשגרת יומו, הפריע הנאשם לשלוותו ולמנוחתו, תקף אותו והתעלל בו, בין היתר כדלקמן: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אחז בחוזקה בעורפו; משך אותו בחולצתו; הכה בחוזקה בראשו ובפניו; דחף אותו ובעט בישבנו; חסם את דרכו ומנע ממנו לעבור; הלך אחריו עת ניסה ח.ח להימלט מפניו; אחז אותו בחזה; צבט אותו; הכה אותו באמצעות מוט המגב; לפת אותו בצווארו בחוזקה וחנק אותו; סטר לו; נשך אותו; היכה אותו באמצעות הטלפון הנייד שלו; הכה בגבו; הטיח אותו על מיטתו.</w:t>
      </w:r>
    </w:p>
    <w:p w:rsidR="00BE0D37" w:rsidRPr="00EB28F2" w:rsidRDefault="00BE0D37" w:rsidP="00BE0D37">
      <w:pPr>
        <w:pStyle w:val="ae"/>
        <w:spacing w:before="240" w:after="240" w:line="360" w:lineRule="auto"/>
        <w:ind w:left="360"/>
        <w:contextualSpacing/>
        <w:jc w:val="both"/>
        <w:rPr>
          <w:rFonts w:ascii="David" w:hAnsi="David" w:cs="David"/>
          <w:rtl/>
        </w:rPr>
      </w:pP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באחד המועדים אחז הנאשם ברגליו של ח.ח והרימן באוויר תוך שהניח את ברכו על בטנו של ח.ח, הכה אותו בחוזקה בפניו ובעורפו והצמיד את פניו של ח.ח לספה.</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lastRenderedPageBreak/>
        <w:t>במועד אחר התעלל הנאשם בח.ח בתשע הזדמנויות שונות בכך שסטר לו בפניו בחוזקה, הכה אותו בפניו באגרופו, ירק בפניו, משך אותו בחוזקה בחולצתו, סטר לו בחוזקה בעורפו, הניח כרית ושמיכה על ראשו ופניו של ח.ח ולחץ בחוזקה במטרה לחסום את דרכי נשימתו.</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במועד נוסף התקרב לעבר ח.ח במהירות כשבידו כבל, בתגובה הרים ח.ח את ידיו באוויר לאות כניעה. הנאשם התקרב אליו והצליף בו בגבו ובראשו באמצעות הכבל מספר פעמים.</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 xml:space="preserve">במועד נוסף חלף ליד ח.ח אשר ישן באותה העת במיטתו במסדרון. הנאשם הדליק את האור, הצמיד את מכשיר הטלפון הנייד שלו לפניו של ח.ח והעיר אותו משנתו, ובהמשך הכה אותו בבטנו. כרבע שעה לאחר מכן חלף הנאשם על פני ח.ח שנרדם בשנית, חבט בראשו באמצעות מסרק שאחז בידו והמשיך בדרכו. הנאשם הפריע את שנתו של ח.ח גם מאוחר יותר כשהיכה בראשו באמצעות ידו וירק על פניו בעוד דייר אחר שעמד לידו מחקה את מעשיו. בהמשך אותו הלילה שב והכה בראשו וכן הרים את רגלו והכה אותו עם ברכו, ובהמשך היכה בראשו באמצעות בקבוק 3 פעמים.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במועד אחר, הנאשם רץ לכיוונו של ח.ח אשר היה ישוב על הספה, אחז בצווארו ובפיו</w:t>
      </w:r>
      <w:r>
        <w:rPr>
          <w:rFonts w:ascii="David" w:hAnsi="David" w:cs="David" w:hint="cs"/>
          <w:rtl/>
        </w:rPr>
        <w:t>,</w:t>
      </w:r>
      <w:r w:rsidRPr="00EB28F2">
        <w:rPr>
          <w:rFonts w:ascii="David" w:hAnsi="David" w:cs="David" w:hint="cs"/>
          <w:rtl/>
        </w:rPr>
        <w:t xml:space="preserve"> הרימו מהספה ונשך אותו. לאחר מכן הטיח אותו על הספה הסמוכה, סימן לו לשוב למקומו והיכה אותו בחוזקה בפניו. בתגובה שב ח.ח למקום כשהוא בוכה. בהזדמנות נוספת עת קם ח.ח ממקום מושבו רץ הנאשם אל כיוונו, משך אותו מחולצתו בחוזקה למרכז הסלון, לפת את צווארו תוך שהוא משעינו לאחור ונשך אותו בכתפו. ח.ח התיישב על הספה כשהוא ממרר בבכי ואוחז במקום שבו ננשך.</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במועד אחר, בארבע הזדמנויות שונות התעלל הנאשם בח.ח שבכך שסטר לו בחוזקה על ראשו ועורפו, משך אותו בחוזקה בחולצתו ובעט בו לעבר איבר מינו. הנאשם בעט לעבר איבר מינו בהזדמנות נוספת.</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 xml:space="preserve">באחת ההזדמנויות </w:t>
      </w:r>
      <w:r>
        <w:rPr>
          <w:rFonts w:ascii="David" w:hAnsi="David" w:cs="David" w:hint="cs"/>
          <w:rtl/>
        </w:rPr>
        <w:t>התעלל הנאשם בח.ח בכך ש</w:t>
      </w:r>
      <w:r w:rsidRPr="00EB28F2">
        <w:rPr>
          <w:rFonts w:ascii="David" w:hAnsi="David" w:cs="David" w:hint="cs"/>
          <w:rtl/>
        </w:rPr>
        <w:t xml:space="preserve">ניגש למיטתו של ח.ח הטיל עליה את מימיו ובהמשך דחף את ח.ח לכיוון המיטה והורה לו לשכב עליה. הוא חלץ את נעליו של ח.ח והשכיב אותו במיטה הרטובה משתן. כשניסה ח.ח לעבור לחדר אחר תפס בעורפו והובילו בחזרה למיטה ושב ודחף אותו למיטה וכיסה אותו בשנית עם השמיכה הרטובה משתן. </w:t>
      </w:r>
    </w:p>
    <w:p w:rsidR="00BE0D37" w:rsidRPr="00EB28F2" w:rsidRDefault="00BE0D37" w:rsidP="00BE0D37">
      <w:pPr>
        <w:pStyle w:val="ae"/>
        <w:spacing w:before="240" w:after="240" w:line="360" w:lineRule="auto"/>
        <w:ind w:left="418"/>
        <w:contextualSpacing/>
        <w:jc w:val="both"/>
        <w:rPr>
          <w:rFonts w:ascii="David" w:hAnsi="David" w:cs="David"/>
          <w:b/>
          <w:bCs/>
          <w:rtl/>
        </w:rPr>
      </w:pPr>
    </w:p>
    <w:p w:rsidR="00BE0D37" w:rsidRPr="00EB28F2" w:rsidRDefault="00BE0D37" w:rsidP="00BE0D37">
      <w:pPr>
        <w:pStyle w:val="ae"/>
        <w:spacing w:before="240" w:after="240" w:line="360" w:lineRule="auto"/>
        <w:ind w:left="418"/>
        <w:contextualSpacing/>
        <w:jc w:val="both"/>
        <w:rPr>
          <w:rFonts w:ascii="David" w:hAnsi="David" w:cs="David"/>
          <w:b/>
          <w:bCs/>
          <w:u w:val="single"/>
          <w:rtl/>
        </w:rPr>
      </w:pPr>
      <w:r w:rsidRPr="00EB28F2">
        <w:rPr>
          <w:rFonts w:ascii="David" w:hAnsi="David" w:cs="David"/>
          <w:b/>
          <w:bCs/>
          <w:u w:val="single"/>
          <w:rtl/>
        </w:rPr>
        <w:t xml:space="preserve">אישום </w:t>
      </w:r>
      <w:r w:rsidRPr="00EB28F2">
        <w:rPr>
          <w:rFonts w:ascii="David" w:hAnsi="David" w:cs="David" w:hint="cs"/>
          <w:b/>
          <w:bCs/>
          <w:u w:val="single"/>
          <w:rtl/>
        </w:rPr>
        <w:t>7</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tl/>
        </w:rPr>
      </w:pPr>
      <w:r w:rsidRPr="00EB28F2">
        <w:rPr>
          <w:rFonts w:ascii="David" w:hAnsi="David" w:cs="David"/>
          <w:b/>
          <w:bCs/>
          <w:rtl/>
        </w:rPr>
        <w:t xml:space="preserve">ט.ט. יליד 17.2.71 התגורר וטופל במעון החל מ-5.6.2011. </w:t>
      </w:r>
      <w:r w:rsidRPr="00EB28F2">
        <w:rPr>
          <w:rFonts w:ascii="David" w:hAnsi="David" w:cs="David" w:hint="cs"/>
          <w:b/>
          <w:bCs/>
          <w:rtl/>
        </w:rPr>
        <w:t xml:space="preserve">ביום 29.12.21 נפטר בבית החולים "השרון". </w:t>
      </w:r>
    </w:p>
    <w:p w:rsidR="00BE0D37" w:rsidRPr="00EB28F2" w:rsidRDefault="00BE0D37" w:rsidP="00BE0D37">
      <w:pPr>
        <w:pStyle w:val="ae"/>
        <w:spacing w:before="240" w:after="240" w:line="360" w:lineRule="auto"/>
        <w:ind w:left="360"/>
        <w:contextualSpacing/>
        <w:jc w:val="both"/>
        <w:rPr>
          <w:rFonts w:ascii="David" w:hAnsi="David" w:cs="David"/>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(ריבוי עבירות) ותקיפה</w:t>
      </w:r>
      <w:r w:rsidRPr="00EB28F2">
        <w:rPr>
          <w:rFonts w:ascii="David" w:hAnsi="David" w:cs="David" w:hint="cs"/>
          <w:rtl/>
        </w:rPr>
        <w:t xml:space="preserve"> סתם</w:t>
      </w:r>
      <w:r w:rsidRPr="00EB28F2">
        <w:rPr>
          <w:rFonts w:ascii="David" w:hAnsi="David" w:cs="David"/>
          <w:rtl/>
        </w:rPr>
        <w:t xml:space="preserve">. </w:t>
      </w:r>
    </w:p>
    <w:p w:rsidR="00BE0D37" w:rsidRPr="00EB28F2" w:rsidRDefault="00BE0D37" w:rsidP="00BE0D37">
      <w:pPr>
        <w:pStyle w:val="ae"/>
        <w:rPr>
          <w:rFonts w:ascii="David" w:hAnsi="David" w:cs="David"/>
          <w:rtl/>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sidRPr="00EF5408">
        <w:rPr>
          <w:rFonts w:ascii="David" w:hAnsi="David" w:cs="David" w:hint="cs"/>
          <w:rtl/>
        </w:rPr>
        <w:t>בין המועדים 22.11.21 לבין 27.12.21</w:t>
      </w:r>
      <w:r w:rsidRPr="00EB28F2">
        <w:rPr>
          <w:rFonts w:ascii="David" w:hAnsi="David" w:cs="David" w:hint="cs"/>
          <w:b/>
          <w:bCs/>
          <w:rtl/>
        </w:rPr>
        <w:t xml:space="preserve"> </w:t>
      </w:r>
      <w:r w:rsidRPr="00EB28F2">
        <w:rPr>
          <w:rFonts w:ascii="David" w:hAnsi="David" w:cs="David" w:hint="cs"/>
          <w:rtl/>
        </w:rPr>
        <w:t xml:space="preserve">התעלל הנאשם בט.ט ותקף אותו בהזדמנויות שונות, בעודו עוסק בשגרת יומו,  בכך שהיכה אותו ברגלו ובראשו; נשך אותו בכתפו ומשך בחוזקה דבר מה </w:t>
      </w:r>
      <w:r w:rsidRPr="00EB28F2">
        <w:rPr>
          <w:rFonts w:ascii="David" w:hAnsi="David" w:cs="David" w:hint="cs"/>
          <w:rtl/>
        </w:rPr>
        <w:lastRenderedPageBreak/>
        <w:t xml:space="preserve">מידו; היכה אותו בגבו באמצעות כף שאחז; משך בידו ומנע ממנו לצאת למרפסת; הורה לו לשבת על הספה ובעט בו בחוזקה בישבן; משך בחוזקה בחולצתו; היכה אותו באוזנו בעת שאכל; השליך לעברו נעליים אשר פגעו בו; היכה אותו באמצעות כרית בפניו; בעת ששכב על הספה אחז ברגלו באוויר והטיחה כלפי מטה.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spacing w:before="240" w:after="240" w:line="360" w:lineRule="auto"/>
        <w:ind w:left="418"/>
        <w:contextualSpacing/>
        <w:jc w:val="both"/>
        <w:rPr>
          <w:rFonts w:ascii="David" w:hAnsi="David" w:cs="David"/>
          <w:u w:val="single"/>
          <w:rtl/>
        </w:rPr>
      </w:pPr>
      <w:r w:rsidRPr="00EB28F2">
        <w:rPr>
          <w:rFonts w:ascii="David" w:hAnsi="David" w:cs="David"/>
          <w:b/>
          <w:bCs/>
          <w:u w:val="single"/>
          <w:rtl/>
        </w:rPr>
        <w:t xml:space="preserve">אישום </w:t>
      </w:r>
      <w:r w:rsidRPr="00EB28F2">
        <w:rPr>
          <w:rFonts w:ascii="David" w:hAnsi="David" w:cs="David" w:hint="cs"/>
          <w:b/>
          <w:bCs/>
          <w:u w:val="single"/>
          <w:rtl/>
        </w:rPr>
        <w:t>8</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tl/>
        </w:rPr>
      </w:pPr>
      <w:r w:rsidRPr="00EB28F2">
        <w:rPr>
          <w:rFonts w:ascii="David" w:hAnsi="David" w:cs="David"/>
          <w:b/>
          <w:bCs/>
          <w:rtl/>
        </w:rPr>
        <w:t xml:space="preserve">י.י. יליד 15.1.1977 התגורר וטופל במעון החל מ- 28.8.1994. </w:t>
      </w:r>
    </w:p>
    <w:p w:rsidR="00BE0D37" w:rsidRPr="00EB28F2" w:rsidRDefault="00BE0D37" w:rsidP="00BE0D37">
      <w:pPr>
        <w:pStyle w:val="ae"/>
        <w:spacing w:before="240" w:after="240" w:line="360" w:lineRule="auto"/>
        <w:ind w:left="360"/>
        <w:contextualSpacing/>
        <w:jc w:val="both"/>
        <w:rPr>
          <w:rFonts w:ascii="David" w:hAnsi="David" w:cs="David"/>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(ריבוי עבירות) ותקיפה</w:t>
      </w:r>
      <w:r w:rsidRPr="00EB28F2">
        <w:rPr>
          <w:rFonts w:ascii="David" w:hAnsi="David" w:cs="David" w:hint="cs"/>
          <w:rtl/>
        </w:rPr>
        <w:t xml:space="preserve"> סתם</w:t>
      </w:r>
      <w:r w:rsidRPr="00EB28F2">
        <w:rPr>
          <w:rFonts w:ascii="David" w:hAnsi="David" w:cs="David"/>
          <w:rtl/>
        </w:rPr>
        <w:t xml:space="preserve">.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Pr>
          <w:rFonts w:ascii="David" w:hAnsi="David" w:cs="David" w:hint="cs"/>
          <w:rtl/>
        </w:rPr>
        <w:t>בין המועדים 08.11.21</w:t>
      </w:r>
      <w:r w:rsidRPr="00EF5408">
        <w:rPr>
          <w:rFonts w:ascii="David" w:hAnsi="David" w:cs="David" w:hint="cs"/>
          <w:rtl/>
        </w:rPr>
        <w:t xml:space="preserve"> לבין 30.12.21 </w:t>
      </w:r>
      <w:r w:rsidRPr="00EB28F2">
        <w:rPr>
          <w:rFonts w:ascii="David" w:hAnsi="David" w:cs="David" w:hint="cs"/>
          <w:rtl/>
        </w:rPr>
        <w:t>התעלל הנאשם בי.י ותקף אותו בהזדמנויו</w:t>
      </w:r>
      <w:r>
        <w:rPr>
          <w:rFonts w:ascii="David" w:hAnsi="David" w:cs="David" w:hint="cs"/>
          <w:rtl/>
        </w:rPr>
        <w:t>ת שונות, בעודו עוסק בשגרת יומו,</w:t>
      </w:r>
      <w:r w:rsidRPr="00EB28F2">
        <w:rPr>
          <w:rFonts w:ascii="David" w:hAnsi="David" w:cs="David" w:hint="cs"/>
          <w:rtl/>
        </w:rPr>
        <w:t xml:space="preserve"> בכך שמשך בחולצתו והיכה בראשו באמצעות חפצים שונים לרבות באמצעות טלפון נייד; הכה באוזנו; היכה בעורפו; אחז בצווארו ודחף אותו; הכה בחוזקה בפניו; משכו בחוזקה; משך בכפות רגליו והשכיבו על גבו בספה; בעט בישבנו; רץ לכיוונו ובעט בבטנו; הוליכו תוך כדי אחיזה בעורפו; משך באוזנו; סטר בפניו; מנע ממנו לקום ממקומו. </w:t>
      </w:r>
    </w:p>
    <w:p w:rsidR="00BE0D37" w:rsidRPr="00EB28F2" w:rsidRDefault="00BE0D37" w:rsidP="00BE0D37">
      <w:pPr>
        <w:pStyle w:val="ae"/>
        <w:rPr>
          <w:rFonts w:ascii="David" w:hAnsi="David" w:cs="David"/>
          <w:rtl/>
        </w:rPr>
      </w:pP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 xml:space="preserve">באחד המועדים אחז הנאשם בחבל בידו והורה לי.י לעמוד במרכז הסלון. הנאשם כרך וקשר את החבל סביב גופו כשידיו צמודות לגופו והוא אינו יכול לנוע בחופשיות. </w:t>
      </w:r>
    </w:p>
    <w:p w:rsidR="00BE0D37" w:rsidRPr="00EB28F2" w:rsidRDefault="00BE0D37" w:rsidP="00BE0D37">
      <w:pPr>
        <w:pStyle w:val="ae"/>
        <w:spacing w:before="240" w:after="240" w:line="360" w:lineRule="auto"/>
        <w:ind w:left="360"/>
        <w:contextualSpacing/>
        <w:jc w:val="both"/>
        <w:rPr>
          <w:rFonts w:ascii="David" w:hAnsi="David" w:cs="David"/>
        </w:rPr>
      </w:pPr>
      <w:r w:rsidRPr="00EB28F2">
        <w:rPr>
          <w:rFonts w:ascii="David" w:hAnsi="David" w:cs="David" w:hint="cs"/>
          <w:rtl/>
        </w:rPr>
        <w:t>במועד אחר קרא לי.י לשבת מולו סביב השולחן, וכשעשה כן הצית הנאשם אש במצת שהייתה בידו, הצמיד את הלהבה מספר פעמים לפניו, לידו ולאיבר מינו. בהמשך, הניח את ידו האחת על רגלו של י.י ובידו השניי</w:t>
      </w:r>
      <w:r w:rsidRPr="00EB28F2">
        <w:rPr>
          <w:rFonts w:ascii="David" w:hAnsi="David" w:cs="David" w:hint="eastAsia"/>
          <w:rtl/>
        </w:rPr>
        <w:t>ה</w:t>
      </w:r>
      <w:r w:rsidRPr="00EB28F2">
        <w:rPr>
          <w:rFonts w:ascii="David" w:hAnsi="David" w:cs="David" w:hint="cs"/>
          <w:rtl/>
        </w:rPr>
        <w:t xml:space="preserve"> שב והצית אש במצת והצמידה לאיבר מינו של י.י. בהמשך, הורה לי.י להכות את עצמו בראשו ולשלב את ידיו, וי.י עשה כדברו. או אז, שב הנאשם והצית אש במצת והצמידה לפניו ולאיבר מינו. הנאשם מנע מי.י לנסות ולסלק את ידו ממנו, וכן מנע ממנו לקום ולעזוב את המקום. </w:t>
      </w:r>
    </w:p>
    <w:p w:rsidR="00BE0D37" w:rsidRPr="00EB28F2" w:rsidRDefault="00BE0D37" w:rsidP="00BE0D37">
      <w:pPr>
        <w:pStyle w:val="ae"/>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u w:val="single"/>
          <w:rtl/>
        </w:rPr>
      </w:pPr>
      <w:r w:rsidRPr="00EB28F2">
        <w:rPr>
          <w:rFonts w:ascii="David" w:hAnsi="David" w:cs="David"/>
          <w:b/>
          <w:bCs/>
          <w:u w:val="single"/>
          <w:rtl/>
        </w:rPr>
        <w:t xml:space="preserve">אישום </w:t>
      </w:r>
      <w:r w:rsidRPr="00EB28F2">
        <w:rPr>
          <w:rFonts w:ascii="David" w:hAnsi="David" w:cs="David" w:hint="cs"/>
          <w:b/>
          <w:bCs/>
          <w:u w:val="single"/>
          <w:rtl/>
        </w:rPr>
        <w:t>9</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Pr>
      </w:pPr>
      <w:r w:rsidRPr="00EB28F2">
        <w:rPr>
          <w:rFonts w:ascii="David" w:hAnsi="David" w:cs="David"/>
          <w:b/>
          <w:bCs/>
          <w:rtl/>
        </w:rPr>
        <w:t>ל.ל.</w:t>
      </w:r>
      <w:r w:rsidRPr="00EB28F2">
        <w:rPr>
          <w:rFonts w:ascii="David" w:hAnsi="David" w:cs="David" w:hint="cs"/>
          <w:b/>
          <w:bCs/>
          <w:rtl/>
        </w:rPr>
        <w:t xml:space="preserve"> </w:t>
      </w:r>
      <w:r w:rsidRPr="00EB28F2">
        <w:rPr>
          <w:rFonts w:ascii="David" w:hAnsi="David" w:cs="David"/>
          <w:b/>
          <w:bCs/>
          <w:rtl/>
        </w:rPr>
        <w:t>יליד 23.10.1976 התגורר וטופל במעון החל מ-6.7.1993.</w:t>
      </w:r>
    </w:p>
    <w:p w:rsidR="00BE0D37" w:rsidRPr="00EB28F2" w:rsidRDefault="00BE0D37" w:rsidP="00BE0D37">
      <w:pPr>
        <w:pStyle w:val="ae"/>
        <w:spacing w:before="240" w:after="240" w:line="360" w:lineRule="auto"/>
        <w:ind w:left="360"/>
        <w:contextualSpacing/>
        <w:jc w:val="both"/>
        <w:rPr>
          <w:rFonts w:ascii="David" w:hAnsi="David" w:cs="David"/>
        </w:rPr>
      </w:pPr>
      <w:r w:rsidRPr="00EB28F2">
        <w:rPr>
          <w:rFonts w:ascii="David" w:hAnsi="David" w:cs="David"/>
          <w:b/>
          <w:bCs/>
          <w:rtl/>
        </w:rPr>
        <w:t xml:space="preserve"> </w:t>
      </w: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(ריבוי עבירות) ותקיפה</w:t>
      </w:r>
      <w:r w:rsidRPr="00EB28F2">
        <w:rPr>
          <w:rFonts w:ascii="David" w:hAnsi="David" w:cs="David" w:hint="cs"/>
          <w:rtl/>
        </w:rPr>
        <w:t xml:space="preserve"> סתם</w:t>
      </w:r>
      <w:r w:rsidRPr="00EB28F2">
        <w:rPr>
          <w:rFonts w:ascii="David" w:hAnsi="David" w:cs="David"/>
          <w:rtl/>
        </w:rPr>
        <w:t xml:space="preserve">. </w:t>
      </w:r>
    </w:p>
    <w:p w:rsidR="00BE0D37" w:rsidRPr="00EB28F2" w:rsidRDefault="00BE0D37" w:rsidP="00BE0D37">
      <w:pPr>
        <w:pStyle w:val="ae"/>
        <w:rPr>
          <w:rFonts w:ascii="David" w:hAnsi="David" w:cs="David"/>
          <w:rtl/>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sidRPr="00EF5408">
        <w:rPr>
          <w:rFonts w:ascii="David" w:hAnsi="David" w:cs="David" w:hint="cs"/>
          <w:rtl/>
        </w:rPr>
        <w:t xml:space="preserve">בין המועדים 11.11.21  לבין 02.01.22 </w:t>
      </w:r>
      <w:r w:rsidRPr="00EB28F2">
        <w:rPr>
          <w:rFonts w:ascii="David" w:hAnsi="David" w:cs="David" w:hint="cs"/>
          <w:rtl/>
        </w:rPr>
        <w:t>התעלל הנאשם בל.ל ותקף אותו בהזדמנויות שונות, בעודו עוסק בשגרת יומו, בכך שהניח עליו כיסא שהחזיק; רדף אחריו תוך שהוא מושך בחולצתו מאחור וסוטר לו על עורפו; צבט אותו בגופו; משך בחוזקה בשיער ראשו</w:t>
      </w:r>
      <w:r w:rsidRPr="00EB28F2">
        <w:rPr>
          <w:rFonts w:ascii="David" w:hAnsi="David" w:cs="David"/>
        </w:rPr>
        <w:t>;</w:t>
      </w:r>
      <w:r w:rsidRPr="00EB28F2">
        <w:rPr>
          <w:rFonts w:ascii="David" w:hAnsi="David" w:cs="David" w:hint="cs"/>
          <w:rtl/>
        </w:rPr>
        <w:t xml:space="preserve"> היכה אותו בעורפו ובראשו; הטיח את ראשו בקיר; הכה בראשו באמצעות חפץ; הלביש אותו בחוזקה; גרר אותו עם הכיסא </w:t>
      </w:r>
      <w:r w:rsidRPr="00EB28F2">
        <w:rPr>
          <w:rFonts w:ascii="David" w:hAnsi="David" w:cs="David" w:hint="cs"/>
          <w:rtl/>
        </w:rPr>
        <w:lastRenderedPageBreak/>
        <w:t xml:space="preserve">עליו ישב; אחז בצווארו וחנק אותו והצמיד ראשו לקיר; הכניס כפית בחוזקה לפיו בעת שהאכילו ודחף את ראשו לאחור והיכה בראשו באמצעות הכפית.  </w:t>
      </w:r>
    </w:p>
    <w:p w:rsidR="00BE0D37" w:rsidRPr="00EB28F2" w:rsidRDefault="00BE0D37" w:rsidP="00BE0D37">
      <w:pPr>
        <w:pStyle w:val="ae"/>
        <w:rPr>
          <w:rFonts w:ascii="David" w:hAnsi="David" w:cs="David"/>
          <w:rtl/>
        </w:rPr>
      </w:pPr>
    </w:p>
    <w:p w:rsidR="00BE0D37" w:rsidRPr="00EB28F2" w:rsidRDefault="00BE0D37" w:rsidP="00BE0D37">
      <w:pPr>
        <w:pStyle w:val="ae"/>
        <w:spacing w:before="240" w:after="240" w:line="360" w:lineRule="auto"/>
        <w:ind w:left="360"/>
        <w:contextualSpacing/>
        <w:jc w:val="both"/>
        <w:rPr>
          <w:rFonts w:ascii="David" w:hAnsi="David" w:cs="David"/>
        </w:rPr>
      </w:pPr>
      <w:r w:rsidRPr="00EB28F2">
        <w:rPr>
          <w:rFonts w:ascii="David" w:hAnsi="David" w:cs="David" w:hint="cs"/>
          <w:rtl/>
        </w:rPr>
        <w:t xml:space="preserve">באחד המועדים הנאשם משך את ל.ל מאזור חדרי המגורים לסלון. כן משך לכיוונו את החבל שהיה מחובר למכנסיו של ל.ל ובהמשך כרך את החבל סביב גופו במטרה לקשור אותו, בעת של.ל מתנגד למעשיו. בהמשך היום מנע ממנו לעזוב את הסלון ושב ואחז בחבל שהיה מחובר למכנסיו ומשך אותו בחוזקה אליו, וכן כרך אותו סביב ידיו של ל.ל, העבירו סביב צווארו ומשך בחוזקה לכיוונו. </w:t>
      </w:r>
    </w:p>
    <w:p w:rsidR="00BE0D37" w:rsidRPr="00EB28F2" w:rsidRDefault="00BE0D37" w:rsidP="00BE0D37">
      <w:pPr>
        <w:pStyle w:val="ae"/>
        <w:spacing w:before="240" w:after="240" w:line="360" w:lineRule="auto"/>
        <w:ind w:left="360"/>
        <w:contextualSpacing/>
        <w:jc w:val="both"/>
        <w:rPr>
          <w:rFonts w:ascii="David" w:hAnsi="David" w:cs="David"/>
          <w:rtl/>
        </w:rPr>
      </w:pP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במועד נוסף, בעת שעמד ל.ל עם מכנסיים מופשלים בסלון, ניגש אליו הנאש ואחז באיבר מינו, ודחף אותו.</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b/>
          <w:bCs/>
          <w:u w:val="single"/>
          <w:rtl/>
        </w:rPr>
        <w:t xml:space="preserve">אישום </w:t>
      </w:r>
      <w:r w:rsidRPr="00EB28F2">
        <w:rPr>
          <w:rFonts w:ascii="David" w:hAnsi="David" w:cs="David" w:hint="cs"/>
          <w:b/>
          <w:bCs/>
          <w:u w:val="single"/>
          <w:rtl/>
        </w:rPr>
        <w:t>10</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tl/>
        </w:rPr>
      </w:pPr>
      <w:r w:rsidRPr="00EB28F2">
        <w:rPr>
          <w:rFonts w:ascii="David" w:hAnsi="David" w:cs="David"/>
          <w:b/>
          <w:bCs/>
          <w:rtl/>
        </w:rPr>
        <w:t>מ.מ.</w:t>
      </w:r>
      <w:r w:rsidRPr="00EB28F2">
        <w:rPr>
          <w:rFonts w:ascii="David" w:hAnsi="David" w:cs="David" w:hint="cs"/>
          <w:b/>
          <w:bCs/>
          <w:rtl/>
        </w:rPr>
        <w:t xml:space="preserve"> </w:t>
      </w:r>
      <w:r w:rsidRPr="00EB28F2">
        <w:rPr>
          <w:rFonts w:ascii="David" w:hAnsi="David" w:cs="David"/>
          <w:b/>
          <w:bCs/>
          <w:rtl/>
        </w:rPr>
        <w:t>יליד 3.2.1992 התגורר וטופל במעון החל מ</w:t>
      </w:r>
      <w:r w:rsidRPr="00EB28F2">
        <w:rPr>
          <w:rFonts w:ascii="David" w:hAnsi="David" w:cs="David" w:hint="cs"/>
          <w:b/>
          <w:bCs/>
          <w:rtl/>
        </w:rPr>
        <w:t xml:space="preserve">יום </w:t>
      </w:r>
      <w:r w:rsidRPr="00EB28F2">
        <w:rPr>
          <w:rFonts w:ascii="David" w:hAnsi="David" w:cs="David"/>
          <w:b/>
          <w:bCs/>
          <w:rtl/>
        </w:rPr>
        <w:t xml:space="preserve">30.4.2018.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(ריבוי עבירות) ותקיפה</w:t>
      </w:r>
      <w:r w:rsidRPr="00EB28F2">
        <w:rPr>
          <w:rFonts w:ascii="David" w:hAnsi="David" w:cs="David" w:hint="cs"/>
          <w:rtl/>
        </w:rPr>
        <w:t xml:space="preserve"> סתם</w:t>
      </w:r>
      <w:r w:rsidRPr="00EB28F2">
        <w:rPr>
          <w:rFonts w:ascii="David" w:hAnsi="David" w:cs="David"/>
          <w:rtl/>
        </w:rPr>
        <w:t xml:space="preserve">.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numPr>
          <w:ilvl w:val="0"/>
          <w:numId w:val="19"/>
        </w:numPr>
        <w:spacing w:before="240" w:after="240" w:line="360" w:lineRule="auto"/>
        <w:contextualSpacing/>
        <w:jc w:val="both"/>
        <w:rPr>
          <w:rFonts w:ascii="David" w:hAnsi="David" w:cs="David"/>
          <w:rtl/>
        </w:rPr>
      </w:pPr>
      <w:r w:rsidRPr="00EB28F2">
        <w:rPr>
          <w:rFonts w:ascii="David" w:hAnsi="David" w:cs="David" w:hint="cs"/>
          <w:rtl/>
        </w:rPr>
        <w:t xml:space="preserve">בין </w:t>
      </w:r>
      <w:r w:rsidRPr="000326BC">
        <w:rPr>
          <w:rFonts w:ascii="David" w:hAnsi="David" w:cs="David" w:hint="cs"/>
          <w:rtl/>
        </w:rPr>
        <w:t>המועדים 29.11.21 לבין 27.12.21 התעלל</w:t>
      </w:r>
      <w:r w:rsidRPr="00EB28F2">
        <w:rPr>
          <w:rFonts w:ascii="David" w:hAnsi="David" w:cs="David" w:hint="cs"/>
          <w:rtl/>
        </w:rPr>
        <w:t xml:space="preserve"> הנאשם במ.מ ותקף אותו בכך שאחז בראשו והכה בו; הכה בפניו; הכה באוזניו ללא הפסקה; דחף את ראשו לאחור בעת שמ.מ ביקש לקום ממקומו בזמן שהנאשם מגלח את פניו; השליך כיסא לעברו; הכה בעורפו באמצעות חפץ שאחז בידו; הכה בישבנו באמצעות חפץ; נעל אותו בחדר המגורים; רדף אחרי מ.מ אשר נס מפניו וכשתפס אותו הכה אותו בפניו באוזניו.</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b/>
          <w:bCs/>
          <w:u w:val="single"/>
          <w:rtl/>
        </w:rPr>
        <w:t xml:space="preserve">אישום </w:t>
      </w:r>
      <w:r w:rsidRPr="00EB28F2">
        <w:rPr>
          <w:rFonts w:ascii="David" w:hAnsi="David" w:cs="David" w:hint="cs"/>
          <w:b/>
          <w:bCs/>
          <w:u w:val="single"/>
          <w:rtl/>
        </w:rPr>
        <w:t>11</w:t>
      </w:r>
      <w:r w:rsidRPr="00EB28F2">
        <w:rPr>
          <w:rFonts w:ascii="David" w:hAnsi="David" w:cs="David"/>
          <w:rtl/>
        </w:rPr>
        <w:t xml:space="preserve"> </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Pr>
      </w:pPr>
      <w:r w:rsidRPr="00EB28F2">
        <w:rPr>
          <w:rFonts w:ascii="David" w:hAnsi="David" w:cs="David"/>
          <w:b/>
          <w:bCs/>
          <w:rtl/>
        </w:rPr>
        <w:t xml:space="preserve">נ.נ. יליד 6.4.1970 התגורר </w:t>
      </w:r>
      <w:r w:rsidRPr="00EB28F2">
        <w:rPr>
          <w:rFonts w:ascii="David" w:hAnsi="David" w:cs="David" w:hint="cs"/>
          <w:b/>
          <w:bCs/>
          <w:rtl/>
        </w:rPr>
        <w:t xml:space="preserve">וטופל </w:t>
      </w:r>
      <w:r w:rsidRPr="00EB28F2">
        <w:rPr>
          <w:rFonts w:ascii="David" w:hAnsi="David" w:cs="David"/>
          <w:b/>
          <w:bCs/>
          <w:rtl/>
        </w:rPr>
        <w:t xml:space="preserve">במעון החל מ-22.1.1995.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w:t>
      </w:r>
      <w:r w:rsidRPr="00EB28F2">
        <w:rPr>
          <w:rFonts w:ascii="David" w:hAnsi="David" w:cs="David" w:hint="cs"/>
          <w:rtl/>
        </w:rPr>
        <w:t>שתי</w:t>
      </w:r>
      <w:r w:rsidRPr="00EB28F2">
        <w:rPr>
          <w:rFonts w:ascii="David" w:hAnsi="David" w:cs="David"/>
          <w:rtl/>
        </w:rPr>
        <w:t xml:space="preserve"> עבירות) ותקיפה</w:t>
      </w:r>
      <w:r w:rsidRPr="00EB28F2">
        <w:rPr>
          <w:rFonts w:ascii="David" w:hAnsi="David" w:cs="David" w:hint="cs"/>
          <w:rtl/>
        </w:rPr>
        <w:t xml:space="preserve"> (ריבוי עבירות)</w:t>
      </w:r>
      <w:r w:rsidRPr="00EB28F2">
        <w:rPr>
          <w:rFonts w:ascii="David" w:hAnsi="David" w:cs="David"/>
          <w:rtl/>
        </w:rPr>
        <w:t xml:space="preserve">.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Pr>
          <w:rFonts w:ascii="David" w:hAnsi="David" w:cs="David" w:hint="cs"/>
          <w:rtl/>
        </w:rPr>
        <w:t xml:space="preserve">בין המועדים 10.11.21 לבין 02.01.22 </w:t>
      </w:r>
      <w:r w:rsidRPr="00EB28F2">
        <w:rPr>
          <w:rFonts w:ascii="David" w:hAnsi="David" w:cs="David" w:hint="cs"/>
          <w:rtl/>
        </w:rPr>
        <w:t xml:space="preserve">התעלל הנאשם בנ.נ ותקף אותו בכך שהכה אותו בעורפו ובראשו; צבט בישבנו בעת שחלף על פני נ.נ אשר שכב במיטתו; הכה אותו ברגלו ובפניו; הכה אותו בעת שישן את שנתו.  </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b/>
          <w:bCs/>
          <w:u w:val="single"/>
          <w:rtl/>
        </w:rPr>
        <w:t xml:space="preserve">אישום </w:t>
      </w:r>
      <w:r w:rsidRPr="00EB28F2">
        <w:rPr>
          <w:rFonts w:ascii="David" w:hAnsi="David" w:cs="David" w:hint="cs"/>
          <w:b/>
          <w:bCs/>
          <w:u w:val="single"/>
          <w:rtl/>
        </w:rPr>
        <w:t>12</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Pr>
      </w:pPr>
      <w:r w:rsidRPr="00EB28F2">
        <w:rPr>
          <w:rFonts w:ascii="David" w:hAnsi="David" w:cs="David"/>
          <w:b/>
          <w:bCs/>
          <w:rtl/>
        </w:rPr>
        <w:lastRenderedPageBreak/>
        <w:t xml:space="preserve">ס.ס. יליד 1.8.1996 התגורר וטופל  במעון החל מ-2.6.2020.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(ריבוי עבירות) ותקיפה.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sidRPr="000326BC">
        <w:rPr>
          <w:rFonts w:ascii="David" w:hAnsi="David" w:cs="David" w:hint="cs"/>
          <w:rtl/>
        </w:rPr>
        <w:t xml:space="preserve">בין המועדים 20.11.21 לבין 27.12.21 </w:t>
      </w:r>
      <w:r w:rsidRPr="00EB28F2">
        <w:rPr>
          <w:rFonts w:ascii="David" w:hAnsi="David" w:cs="David" w:hint="cs"/>
          <w:rtl/>
        </w:rPr>
        <w:t>התעלל הנאשם בס.ס ותקף אותו בכך שרץ אליו ובעט בו בישבנו; הכה אותו בפניו ובראשו; לפת אותו בצווארו וחנק אותו; דחף ומשך אותו בחוזקה בבגדיו; הכה אותו יחד עם מטפל נוסף בראשו ובעורפו; התיז נוזל לא ידוע מתוך בקבוק על פניו; ניער בחוזקה את ידו במטרה למנוע ממנו לקחת חטיף שהיה על השולחן; סטר לו בפניו.</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באחד המועדים, בעת שישב על כיסא בפינת האוכל, ניגש אליו מאחור וסטר לו בעורפו ובפניו, משך אותו בחוזקה מחולצתו תוך שהוא מקימו מהכיסא, ודחף אותו לכיוון הסלון.</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391969" w:rsidRDefault="00BE0D37" w:rsidP="00BE0D37">
      <w:pPr>
        <w:pStyle w:val="ae"/>
        <w:spacing w:before="240" w:after="240" w:line="360" w:lineRule="auto"/>
        <w:ind w:left="418"/>
        <w:contextualSpacing/>
        <w:jc w:val="both"/>
        <w:rPr>
          <w:rFonts w:ascii="David" w:hAnsi="David" w:cs="David"/>
          <w:b/>
          <w:bCs/>
          <w:u w:val="single"/>
          <w:rtl/>
        </w:rPr>
      </w:pPr>
      <w:r w:rsidRPr="00EB28F2">
        <w:rPr>
          <w:rFonts w:ascii="David" w:hAnsi="David" w:cs="David"/>
          <w:b/>
          <w:bCs/>
          <w:u w:val="single"/>
          <w:rtl/>
        </w:rPr>
        <w:t xml:space="preserve">אישום </w:t>
      </w:r>
      <w:r w:rsidRPr="00EB28F2">
        <w:rPr>
          <w:rFonts w:ascii="David" w:hAnsi="David" w:cs="David" w:hint="cs"/>
          <w:b/>
          <w:bCs/>
          <w:u w:val="single"/>
          <w:rtl/>
        </w:rPr>
        <w:t>13</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tl/>
        </w:rPr>
      </w:pPr>
      <w:r w:rsidRPr="00EB28F2">
        <w:rPr>
          <w:rFonts w:ascii="David" w:hAnsi="David" w:cs="David"/>
          <w:b/>
          <w:bCs/>
          <w:rtl/>
        </w:rPr>
        <w:t xml:space="preserve">ע.ע. יליד 5.9.2000 התגורר וטופל  במעון החל מ-22.3.2020.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עבירת התעללות בחסר ישע ע</w:t>
      </w:r>
      <w:r w:rsidRPr="00EB28F2">
        <w:rPr>
          <w:rFonts w:ascii="David" w:hAnsi="David" w:cs="David" w:hint="cs"/>
          <w:rtl/>
        </w:rPr>
        <w:t xml:space="preserve">ל </w:t>
      </w:r>
      <w:r w:rsidRPr="00EB28F2">
        <w:rPr>
          <w:rFonts w:ascii="David" w:hAnsi="David" w:cs="David"/>
          <w:rtl/>
        </w:rPr>
        <w:t>י</w:t>
      </w:r>
      <w:r w:rsidRPr="00EB28F2">
        <w:rPr>
          <w:rFonts w:ascii="David" w:hAnsi="David" w:cs="David" w:hint="cs"/>
          <w:rtl/>
        </w:rPr>
        <w:t>די</w:t>
      </w:r>
      <w:r w:rsidRPr="00EB28F2">
        <w:rPr>
          <w:rFonts w:ascii="David" w:hAnsi="David" w:cs="David"/>
          <w:rtl/>
        </w:rPr>
        <w:t xml:space="preserve"> אחראי, תקיפת חסר ישע על ידי אחראי הגורמת חבלה של ממש (ריבוי עבירות) ותקיפה.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numPr>
          <w:ilvl w:val="0"/>
          <w:numId w:val="19"/>
        </w:numPr>
        <w:spacing w:before="240" w:after="240" w:line="360" w:lineRule="auto"/>
        <w:contextualSpacing/>
        <w:jc w:val="both"/>
        <w:rPr>
          <w:rFonts w:ascii="David" w:hAnsi="David" w:cs="David"/>
          <w:rtl/>
        </w:rPr>
      </w:pPr>
      <w:r>
        <w:rPr>
          <w:rFonts w:ascii="David" w:hAnsi="David" w:cs="David" w:hint="cs"/>
          <w:rtl/>
        </w:rPr>
        <w:t>בין המועדים 22.11.21</w:t>
      </w:r>
      <w:r w:rsidRPr="00391969">
        <w:rPr>
          <w:rFonts w:ascii="David" w:hAnsi="David" w:cs="David" w:hint="cs"/>
          <w:rtl/>
        </w:rPr>
        <w:t xml:space="preserve"> לבין 29.12.21</w:t>
      </w:r>
      <w:r w:rsidRPr="00EB28F2">
        <w:rPr>
          <w:rFonts w:ascii="David" w:hAnsi="David" w:cs="David" w:hint="cs"/>
          <w:b/>
          <w:bCs/>
          <w:rtl/>
        </w:rPr>
        <w:t xml:space="preserve"> </w:t>
      </w:r>
      <w:r w:rsidRPr="00EB28F2">
        <w:rPr>
          <w:rFonts w:ascii="David" w:hAnsi="David" w:cs="David" w:hint="cs"/>
          <w:rtl/>
        </w:rPr>
        <w:t>התעלל הנאשם בע.ע ותקף אותו בכך שחטף ממנו את בגדיו, הוריד מעליו בתוקפנות את החלוק שלבש ודחפו לכיוון חדר הרחצה; גרר אותו עם הכיסא עליו ישב, והקימו ממנו כשהוא מושך בידו; משך אותו בחוזקה בצווארון חולצתו; אחז בו בחוזקה, נשך אותו בכתף ודחף אותו; הצמיד את ישבנו לראשו של ע.ע בעת שישב על כיסא בחדר האוכל ודחף אותו לקיר באמצעותו.</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b/>
          <w:bCs/>
          <w:u w:val="single"/>
          <w:rtl/>
        </w:rPr>
        <w:t xml:space="preserve">אישום </w:t>
      </w:r>
      <w:r w:rsidRPr="00EB28F2">
        <w:rPr>
          <w:rFonts w:ascii="David" w:hAnsi="David" w:cs="David" w:hint="cs"/>
          <w:b/>
          <w:bCs/>
          <w:u w:val="single"/>
          <w:rtl/>
        </w:rPr>
        <w:t>14</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Pr>
      </w:pPr>
      <w:r w:rsidRPr="00EB28F2">
        <w:rPr>
          <w:rFonts w:ascii="David" w:hAnsi="David" w:cs="David"/>
          <w:b/>
          <w:bCs/>
          <w:rtl/>
        </w:rPr>
        <w:t xml:space="preserve">פ.פ. יליד 6.10.1976 התגורר וטופל  במעון החל מ-23.8.1992.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עבירת תקיפת חסר ישע על ידי אחראי הגורמת חבלה של ממש</w:t>
      </w:r>
      <w:r w:rsidRPr="00EB28F2">
        <w:rPr>
          <w:rFonts w:ascii="David" w:hAnsi="David" w:cs="David" w:hint="cs"/>
          <w:rtl/>
        </w:rPr>
        <w:t>,</w:t>
      </w:r>
      <w:r w:rsidRPr="00EB28F2">
        <w:rPr>
          <w:rFonts w:ascii="David" w:hAnsi="David" w:cs="David"/>
          <w:rtl/>
        </w:rPr>
        <w:t xml:space="preserve"> ותקיפה</w:t>
      </w:r>
      <w:r w:rsidRPr="00EB28F2">
        <w:rPr>
          <w:rFonts w:ascii="David" w:hAnsi="David" w:cs="David" w:hint="cs"/>
          <w:rtl/>
        </w:rPr>
        <w:t xml:space="preserve"> (2 עבירות)</w:t>
      </w:r>
      <w:r w:rsidRPr="00EB28F2">
        <w:rPr>
          <w:rFonts w:ascii="David" w:hAnsi="David" w:cs="David"/>
          <w:rtl/>
        </w:rPr>
        <w:t xml:space="preserve">.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sidRPr="00EB28F2">
        <w:rPr>
          <w:rFonts w:ascii="David" w:hAnsi="David" w:cs="David" w:hint="cs"/>
          <w:b/>
          <w:bCs/>
          <w:rtl/>
        </w:rPr>
        <w:t xml:space="preserve">ביום 27.11.21 </w:t>
      </w:r>
      <w:r w:rsidRPr="00EB28F2">
        <w:rPr>
          <w:rFonts w:ascii="David" w:hAnsi="David" w:cs="David" w:hint="cs"/>
          <w:rtl/>
        </w:rPr>
        <w:t xml:space="preserve">עת שהה פ.פ במרפסת תקף אותו הנאשם בכך שהכה אותו בגבו באמצעות ידיו עת יצא מחדר הרחצה. </w:t>
      </w:r>
    </w:p>
    <w:p w:rsidR="00BE0D37" w:rsidRPr="00EB28F2" w:rsidRDefault="00BE0D37" w:rsidP="00BE0D37">
      <w:pPr>
        <w:pStyle w:val="ae"/>
        <w:spacing w:before="240" w:after="240" w:line="360" w:lineRule="auto"/>
        <w:ind w:left="360"/>
        <w:contextualSpacing/>
        <w:jc w:val="both"/>
        <w:rPr>
          <w:rFonts w:ascii="David" w:hAnsi="David" w:cs="David"/>
          <w:b/>
          <w:bCs/>
          <w:rtl/>
        </w:rPr>
      </w:pPr>
      <w:r w:rsidRPr="00EB28F2">
        <w:rPr>
          <w:rFonts w:ascii="David" w:hAnsi="David" w:cs="David" w:hint="cs"/>
          <w:b/>
          <w:bCs/>
          <w:rtl/>
        </w:rPr>
        <w:t xml:space="preserve">ביום 06.12.21 </w:t>
      </w:r>
      <w:r w:rsidRPr="00EB28F2">
        <w:rPr>
          <w:rFonts w:ascii="David" w:hAnsi="David" w:cs="David" w:hint="cs"/>
          <w:rtl/>
        </w:rPr>
        <w:t>בעט הנאשם בחוזקה בכיסא לכיוונו של פ.פ ופגע ברגליו עם הכיסא.</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b/>
          <w:bCs/>
          <w:rtl/>
        </w:rPr>
        <w:t xml:space="preserve">ביום 25.12.21 </w:t>
      </w:r>
      <w:r w:rsidRPr="00EB28F2">
        <w:rPr>
          <w:rFonts w:ascii="David" w:hAnsi="David" w:cs="David" w:hint="cs"/>
          <w:rtl/>
        </w:rPr>
        <w:t>עת פ.פ ישוב על מיטה במסדרון סטר לו הנאשם בפניו וזרק את נעליו על מיטתו.</w:t>
      </w:r>
    </w:p>
    <w:p w:rsidR="00BE0D37" w:rsidRPr="00EB28F2" w:rsidRDefault="00BE0D37" w:rsidP="00BE0D37">
      <w:pPr>
        <w:pStyle w:val="ae"/>
        <w:spacing w:before="240" w:after="240" w:line="360" w:lineRule="auto"/>
        <w:ind w:left="418"/>
        <w:contextualSpacing/>
        <w:jc w:val="both"/>
        <w:rPr>
          <w:rFonts w:ascii="David" w:hAnsi="David" w:cs="David"/>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b/>
          <w:bCs/>
          <w:u w:val="single"/>
          <w:rtl/>
        </w:rPr>
        <w:t xml:space="preserve">אישום </w:t>
      </w:r>
      <w:r w:rsidRPr="00EB28F2">
        <w:rPr>
          <w:rFonts w:ascii="David" w:hAnsi="David" w:cs="David" w:hint="cs"/>
          <w:b/>
          <w:bCs/>
          <w:u w:val="single"/>
          <w:rtl/>
        </w:rPr>
        <w:t>15</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tl/>
        </w:rPr>
      </w:pPr>
      <w:r w:rsidRPr="00EB28F2">
        <w:rPr>
          <w:rFonts w:ascii="David" w:hAnsi="David" w:cs="David"/>
          <w:b/>
          <w:bCs/>
          <w:rtl/>
        </w:rPr>
        <w:lastRenderedPageBreak/>
        <w:t xml:space="preserve">צ.צ. יליד 15.8.1982 התגורר וטופל במעון החל מ-4.1.2004.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 xml:space="preserve">עבירת תקיפת חסר ישע על ידי אחראי הגורמת חבלה של ממש </w:t>
      </w:r>
      <w:r w:rsidRPr="00EB28F2">
        <w:rPr>
          <w:rFonts w:ascii="David" w:hAnsi="David" w:cs="David" w:hint="cs"/>
          <w:rtl/>
        </w:rPr>
        <w:t>(2 עבירות)</w:t>
      </w:r>
      <w:r w:rsidRPr="00EB28F2">
        <w:rPr>
          <w:rFonts w:ascii="David" w:hAnsi="David" w:cs="David"/>
          <w:rtl/>
        </w:rPr>
        <w:t xml:space="preserve">.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sidRPr="00EB28F2">
        <w:rPr>
          <w:rFonts w:ascii="David" w:hAnsi="David" w:cs="David" w:hint="cs"/>
          <w:b/>
          <w:bCs/>
          <w:rtl/>
        </w:rPr>
        <w:t xml:space="preserve">ביום 07.11.21 </w:t>
      </w:r>
      <w:r w:rsidRPr="00EB28F2">
        <w:rPr>
          <w:rFonts w:ascii="David" w:hAnsi="David" w:cs="David" w:hint="cs"/>
          <w:rtl/>
        </w:rPr>
        <w:t>הכה את צ.צ בראשו ובפניו באמצעות ידיו.</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b/>
          <w:bCs/>
          <w:rtl/>
        </w:rPr>
        <w:t>ביום 22.11.21</w:t>
      </w:r>
      <w:r w:rsidRPr="00EB28F2">
        <w:rPr>
          <w:rFonts w:ascii="David" w:hAnsi="David" w:cs="David" w:hint="cs"/>
          <w:rtl/>
        </w:rPr>
        <w:t xml:space="preserve"> דחף את צ.צ בחוזקה בגבו מחדר המגורים לחדר המקלחת. </w:t>
      </w:r>
    </w:p>
    <w:p w:rsidR="00BE0D37" w:rsidRPr="00EB28F2" w:rsidRDefault="00BE0D37" w:rsidP="00BE0D37">
      <w:pPr>
        <w:pStyle w:val="ae"/>
        <w:spacing w:before="240" w:after="240" w:line="360" w:lineRule="auto"/>
        <w:ind w:left="418"/>
        <w:contextualSpacing/>
        <w:jc w:val="both"/>
        <w:rPr>
          <w:rFonts w:ascii="David" w:hAnsi="David" w:cs="David"/>
          <w:b/>
          <w:bCs/>
          <w:rtl/>
        </w:rPr>
      </w:pPr>
    </w:p>
    <w:p w:rsidR="00BE0D37" w:rsidRPr="00EB28F2" w:rsidRDefault="00BE0D37" w:rsidP="00BE0D37">
      <w:pPr>
        <w:pStyle w:val="ae"/>
        <w:spacing w:before="240" w:after="240" w:line="360" w:lineRule="auto"/>
        <w:ind w:left="418"/>
        <w:contextualSpacing/>
        <w:jc w:val="both"/>
        <w:rPr>
          <w:rFonts w:ascii="David" w:hAnsi="David" w:cs="David"/>
          <w:rtl/>
        </w:rPr>
      </w:pPr>
      <w:r w:rsidRPr="00EB28F2">
        <w:rPr>
          <w:rFonts w:ascii="David" w:hAnsi="David" w:cs="David"/>
          <w:b/>
          <w:bCs/>
          <w:u w:val="single"/>
          <w:rtl/>
        </w:rPr>
        <w:t xml:space="preserve">אישום </w:t>
      </w:r>
      <w:r w:rsidRPr="00EB28F2">
        <w:rPr>
          <w:rFonts w:ascii="David" w:hAnsi="David" w:cs="David" w:hint="cs"/>
          <w:b/>
          <w:bCs/>
          <w:u w:val="single"/>
          <w:rtl/>
        </w:rPr>
        <w:t>16</w:t>
      </w:r>
      <w:r w:rsidRPr="00EB28F2">
        <w:rPr>
          <w:rFonts w:ascii="David" w:hAnsi="David" w:cs="David"/>
          <w:rtl/>
        </w:rPr>
        <w:t xml:space="preserve"> </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tl/>
        </w:rPr>
      </w:pPr>
      <w:r w:rsidRPr="00EB28F2">
        <w:rPr>
          <w:rFonts w:ascii="David" w:hAnsi="David" w:cs="David" w:hint="cs"/>
          <w:b/>
          <w:bCs/>
          <w:rtl/>
        </w:rPr>
        <w:t>ק.ק</w:t>
      </w:r>
      <w:r w:rsidRPr="00EB28F2">
        <w:rPr>
          <w:rFonts w:ascii="David" w:hAnsi="David" w:cs="David"/>
          <w:b/>
          <w:bCs/>
          <w:rtl/>
        </w:rPr>
        <w:t xml:space="preserve"> יליד </w:t>
      </w:r>
      <w:r w:rsidRPr="00EB28F2">
        <w:rPr>
          <w:rFonts w:ascii="David" w:hAnsi="David" w:cs="David" w:hint="cs"/>
          <w:b/>
          <w:bCs/>
          <w:rtl/>
        </w:rPr>
        <w:t>27</w:t>
      </w:r>
      <w:r w:rsidRPr="00EB28F2">
        <w:rPr>
          <w:rFonts w:ascii="David" w:hAnsi="David" w:cs="David"/>
          <w:b/>
          <w:bCs/>
          <w:rtl/>
        </w:rPr>
        <w:t>.</w:t>
      </w:r>
      <w:r w:rsidRPr="00EB28F2">
        <w:rPr>
          <w:rFonts w:ascii="David" w:hAnsi="David" w:cs="David" w:hint="cs"/>
          <w:b/>
          <w:bCs/>
          <w:rtl/>
        </w:rPr>
        <w:t>10</w:t>
      </w:r>
      <w:r w:rsidRPr="00EB28F2">
        <w:rPr>
          <w:rFonts w:ascii="David" w:hAnsi="David" w:cs="David"/>
          <w:b/>
          <w:bCs/>
          <w:rtl/>
        </w:rPr>
        <w:t>.</w:t>
      </w:r>
      <w:r w:rsidRPr="00EB28F2">
        <w:rPr>
          <w:rFonts w:ascii="David" w:hAnsi="David" w:cs="David" w:hint="cs"/>
          <w:b/>
          <w:bCs/>
          <w:rtl/>
        </w:rPr>
        <w:t>1988</w:t>
      </w:r>
      <w:r w:rsidRPr="00EB28F2">
        <w:rPr>
          <w:rFonts w:ascii="David" w:hAnsi="David" w:cs="David"/>
          <w:b/>
          <w:bCs/>
          <w:rtl/>
        </w:rPr>
        <w:t xml:space="preserve"> התגורר במעון וטופל  בביתן 15 החל מ-</w:t>
      </w:r>
      <w:r w:rsidRPr="00EB28F2">
        <w:rPr>
          <w:rFonts w:ascii="David" w:hAnsi="David" w:cs="David" w:hint="cs"/>
          <w:b/>
          <w:bCs/>
          <w:rtl/>
        </w:rPr>
        <w:t>12</w:t>
      </w:r>
      <w:r w:rsidRPr="00EB28F2">
        <w:rPr>
          <w:rFonts w:ascii="David" w:hAnsi="David" w:cs="David"/>
          <w:b/>
          <w:bCs/>
          <w:rtl/>
        </w:rPr>
        <w:t>.</w:t>
      </w:r>
      <w:r w:rsidRPr="00EB28F2">
        <w:rPr>
          <w:rFonts w:ascii="David" w:hAnsi="David" w:cs="David" w:hint="cs"/>
          <w:b/>
          <w:bCs/>
          <w:rtl/>
        </w:rPr>
        <w:t>9</w:t>
      </w:r>
      <w:r w:rsidRPr="00EB28F2">
        <w:rPr>
          <w:rFonts w:ascii="David" w:hAnsi="David" w:cs="David"/>
          <w:b/>
          <w:bCs/>
          <w:rtl/>
        </w:rPr>
        <w:t xml:space="preserve">.2004. </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 xml:space="preserve">עבירת תקיפת חסר ישע על ידי אחראי הגורמת חבלה של ממש </w:t>
      </w:r>
      <w:r w:rsidRPr="00EB28F2">
        <w:rPr>
          <w:rFonts w:ascii="David" w:hAnsi="David" w:cs="David" w:hint="cs"/>
          <w:rtl/>
        </w:rPr>
        <w:t>(2 עבירות)</w:t>
      </w:r>
      <w:r w:rsidRPr="00EB28F2">
        <w:rPr>
          <w:rFonts w:ascii="David" w:hAnsi="David" w:cs="David"/>
          <w:rtl/>
        </w:rPr>
        <w:t xml:space="preserve">.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sidRPr="00EB28F2">
        <w:rPr>
          <w:rFonts w:ascii="David" w:hAnsi="David" w:cs="David" w:hint="cs"/>
          <w:b/>
          <w:bCs/>
          <w:rtl/>
        </w:rPr>
        <w:t xml:space="preserve">ביום 25.11.21 </w:t>
      </w:r>
      <w:r w:rsidRPr="00EB28F2">
        <w:rPr>
          <w:rFonts w:ascii="David" w:hAnsi="David" w:cs="David" w:hint="cs"/>
          <w:rtl/>
        </w:rPr>
        <w:t>הכה את ק.ק באגרופו בפניו.</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 xml:space="preserve"> </w:t>
      </w:r>
      <w:r w:rsidRPr="00EB28F2">
        <w:rPr>
          <w:rFonts w:ascii="David" w:hAnsi="David" w:cs="David" w:hint="cs"/>
          <w:b/>
          <w:bCs/>
          <w:rtl/>
        </w:rPr>
        <w:t xml:space="preserve">ביום 29.11.21 </w:t>
      </w:r>
      <w:r w:rsidRPr="00EB28F2">
        <w:rPr>
          <w:rFonts w:ascii="David" w:hAnsi="David" w:cs="David" w:hint="cs"/>
          <w:rtl/>
        </w:rPr>
        <w:t>הכה בצווארו ובראשו, ובהמשך אחז בכובע שחבש ק.ק ומשך בחוזקה את ראשו כלפי מטה.</w:t>
      </w:r>
    </w:p>
    <w:p w:rsidR="00BE0D37" w:rsidRPr="00EB28F2" w:rsidRDefault="00BE0D37" w:rsidP="00BE0D37">
      <w:pPr>
        <w:pStyle w:val="ae"/>
        <w:spacing w:before="240" w:after="240" w:line="360" w:lineRule="auto"/>
        <w:ind w:left="418"/>
        <w:contextualSpacing/>
        <w:jc w:val="both"/>
        <w:rPr>
          <w:rFonts w:ascii="David" w:hAnsi="David" w:cs="David"/>
          <w:b/>
          <w:bCs/>
          <w:rtl/>
        </w:rPr>
      </w:pPr>
    </w:p>
    <w:p w:rsidR="00BE0D37" w:rsidRPr="00EB28F2" w:rsidRDefault="00BE0D37" w:rsidP="00BE0D37">
      <w:pPr>
        <w:pStyle w:val="ae"/>
        <w:spacing w:before="240" w:after="240" w:line="360" w:lineRule="auto"/>
        <w:ind w:left="418"/>
        <w:contextualSpacing/>
        <w:jc w:val="both"/>
        <w:rPr>
          <w:rFonts w:ascii="David" w:hAnsi="David" w:cs="David"/>
          <w:b/>
          <w:bCs/>
          <w:u w:val="single"/>
          <w:rtl/>
        </w:rPr>
      </w:pPr>
      <w:r w:rsidRPr="00EB28F2">
        <w:rPr>
          <w:rFonts w:ascii="David" w:hAnsi="David" w:cs="David"/>
          <w:b/>
          <w:bCs/>
          <w:u w:val="single"/>
          <w:rtl/>
        </w:rPr>
        <w:t xml:space="preserve">אישום </w:t>
      </w:r>
      <w:r w:rsidRPr="00EB28F2">
        <w:rPr>
          <w:rFonts w:ascii="David" w:hAnsi="David" w:cs="David" w:hint="cs"/>
          <w:b/>
          <w:bCs/>
          <w:u w:val="single"/>
          <w:rtl/>
        </w:rPr>
        <w:t>17</w:t>
      </w:r>
    </w:p>
    <w:p w:rsidR="00BE0D37" w:rsidRPr="00EB28F2" w:rsidRDefault="00BE0D37" w:rsidP="00BE0D37">
      <w:pPr>
        <w:pStyle w:val="ae"/>
        <w:numPr>
          <w:ilvl w:val="0"/>
          <w:numId w:val="19"/>
        </w:numPr>
        <w:spacing w:before="240" w:after="240" w:line="360" w:lineRule="auto"/>
        <w:contextualSpacing/>
        <w:jc w:val="both"/>
        <w:rPr>
          <w:rFonts w:ascii="David" w:hAnsi="David" w:cs="David"/>
          <w:b/>
          <w:bCs/>
          <w:rtl/>
        </w:rPr>
      </w:pPr>
      <w:r w:rsidRPr="00EB28F2">
        <w:rPr>
          <w:rFonts w:ascii="David" w:hAnsi="David" w:cs="David"/>
          <w:b/>
          <w:bCs/>
          <w:rtl/>
        </w:rPr>
        <w:t>ר.ר. יליד 28.12.1978 התגורר וטופל  במעון החל מ-19.8.1992.</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rtl/>
        </w:rPr>
        <w:t xml:space="preserve">הנאשם ביצע </w:t>
      </w:r>
      <w:r w:rsidRPr="00EB28F2">
        <w:rPr>
          <w:rFonts w:ascii="David" w:hAnsi="David" w:cs="David" w:hint="cs"/>
          <w:rtl/>
        </w:rPr>
        <w:t xml:space="preserve">כלפיו </w:t>
      </w:r>
      <w:r w:rsidRPr="00EB28F2">
        <w:rPr>
          <w:rFonts w:ascii="David" w:hAnsi="David" w:cs="David"/>
          <w:rtl/>
        </w:rPr>
        <w:t xml:space="preserve">עבירת תקיפת חסר ישע על ידי אחראי הגורמת חבלה של ממש </w:t>
      </w:r>
      <w:r w:rsidRPr="00EB28F2">
        <w:rPr>
          <w:rFonts w:ascii="David" w:hAnsi="David" w:cs="David" w:hint="cs"/>
          <w:rtl/>
        </w:rPr>
        <w:t>(3 עבירות)</w:t>
      </w:r>
      <w:r w:rsidRPr="00EB28F2">
        <w:rPr>
          <w:rFonts w:ascii="David" w:hAnsi="David" w:cs="David"/>
          <w:rtl/>
        </w:rPr>
        <w:t xml:space="preserve">. </w:t>
      </w:r>
    </w:p>
    <w:p w:rsidR="00BE0D37" w:rsidRPr="00EB28F2" w:rsidRDefault="00BE0D37" w:rsidP="00BE0D37">
      <w:pPr>
        <w:pStyle w:val="ae"/>
        <w:spacing w:before="240" w:after="240" w:line="360" w:lineRule="auto"/>
        <w:ind w:left="360"/>
        <w:contextualSpacing/>
        <w:jc w:val="both"/>
        <w:rPr>
          <w:rFonts w:ascii="David" w:hAnsi="David" w:cs="David"/>
        </w:rPr>
      </w:pPr>
    </w:p>
    <w:p w:rsidR="00BE0D37" w:rsidRPr="00EB28F2" w:rsidRDefault="00BE0D37" w:rsidP="00BE0D37">
      <w:pPr>
        <w:pStyle w:val="ae"/>
        <w:numPr>
          <w:ilvl w:val="0"/>
          <w:numId w:val="19"/>
        </w:numPr>
        <w:spacing w:before="240" w:after="240" w:line="360" w:lineRule="auto"/>
        <w:contextualSpacing/>
        <w:jc w:val="both"/>
        <w:rPr>
          <w:rFonts w:ascii="David" w:hAnsi="David" w:cs="David"/>
        </w:rPr>
      </w:pPr>
      <w:r w:rsidRPr="00EB28F2">
        <w:rPr>
          <w:rFonts w:ascii="David" w:hAnsi="David" w:cs="David" w:hint="cs"/>
          <w:b/>
          <w:bCs/>
          <w:rtl/>
        </w:rPr>
        <w:t>ביום 16.11.21</w:t>
      </w:r>
      <w:r w:rsidRPr="00EB28F2">
        <w:rPr>
          <w:rFonts w:ascii="David" w:hAnsi="David" w:cs="David" w:hint="cs"/>
          <w:rtl/>
        </w:rPr>
        <w:t xml:space="preserve"> הלביש הנאשם את ר.ר בבגדיו, לאחר הרחצה, תוך שסטר לו בחוזקה בפניו.</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b/>
          <w:bCs/>
          <w:rtl/>
        </w:rPr>
        <w:t xml:space="preserve">ביום 22.11.21 </w:t>
      </w:r>
      <w:r w:rsidRPr="00EB28F2">
        <w:rPr>
          <w:rFonts w:ascii="David" w:hAnsi="David" w:cs="David" w:hint="cs"/>
          <w:rtl/>
        </w:rPr>
        <w:t>הכה בראשו של ר.ר בעת שישב על הספה.</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b/>
          <w:bCs/>
          <w:rtl/>
        </w:rPr>
        <w:t xml:space="preserve">ביום 30.12.21 </w:t>
      </w:r>
      <w:r w:rsidRPr="00EB28F2">
        <w:rPr>
          <w:rFonts w:ascii="David" w:hAnsi="David" w:cs="David" w:hint="cs"/>
          <w:rtl/>
        </w:rPr>
        <w:t>אחז בחולצתו של ר.ר אשר עמד באותה העת ליד פינת חדר האוכל ומשך אותו בחוזקה ממקומו, דחף אותו בגבו אל עבר מרכז הסלון, ובהמשך משך אותו בחולצתו והוציאו מהסלון למרפסת.</w:t>
      </w:r>
    </w:p>
    <w:p w:rsidR="00BE0D37" w:rsidRPr="00EB28F2" w:rsidRDefault="00BE0D37" w:rsidP="00BE0D37">
      <w:pPr>
        <w:tabs>
          <w:tab w:val="right" w:pos="8306"/>
        </w:tabs>
        <w:spacing w:before="240" w:after="240" w:line="360" w:lineRule="auto"/>
        <w:jc w:val="both"/>
        <w:rPr>
          <w:b/>
          <w:bCs/>
          <w:u w:val="single"/>
          <w:rtl/>
        </w:rPr>
      </w:pPr>
      <w:r w:rsidRPr="00EB28F2">
        <w:rPr>
          <w:rFonts w:hint="cs"/>
          <w:b/>
          <w:bCs/>
          <w:u w:val="single"/>
          <w:rtl/>
        </w:rPr>
        <w:t>ראיות לעונש</w:t>
      </w:r>
    </w:p>
    <w:p w:rsidR="00BE0D37" w:rsidRPr="00EB28F2" w:rsidRDefault="00BE0D37" w:rsidP="00BE0D37">
      <w:pPr>
        <w:tabs>
          <w:tab w:val="right" w:pos="8306"/>
        </w:tabs>
        <w:spacing w:before="240" w:after="240" w:line="360" w:lineRule="auto"/>
        <w:jc w:val="both"/>
        <w:rPr>
          <w:b/>
          <w:bCs/>
          <w:u w:val="single"/>
          <w:rtl/>
        </w:rPr>
      </w:pPr>
      <w:r w:rsidRPr="00EB28F2">
        <w:rPr>
          <w:rFonts w:hint="cs"/>
          <w:b/>
          <w:bCs/>
          <w:u w:val="single"/>
          <w:rtl/>
        </w:rPr>
        <w:t>ראיות המאשימה לעונש</w:t>
      </w:r>
    </w:p>
    <w:p w:rsidR="00BE0D37" w:rsidRPr="00545F1A" w:rsidRDefault="00BE0D37" w:rsidP="00BE0D37">
      <w:pPr>
        <w:tabs>
          <w:tab w:val="right" w:pos="8306"/>
        </w:tabs>
        <w:spacing w:before="240" w:after="240" w:line="360" w:lineRule="auto"/>
        <w:jc w:val="both"/>
        <w:rPr>
          <w:rtl/>
        </w:rPr>
      </w:pPr>
      <w:r w:rsidRPr="00545F1A">
        <w:rPr>
          <w:rFonts w:hint="cs"/>
          <w:rtl/>
        </w:rPr>
        <w:t xml:space="preserve">הוגשו </w:t>
      </w:r>
      <w:r w:rsidRPr="00545F1A">
        <w:rPr>
          <w:b/>
          <w:bCs/>
          <w:rtl/>
        </w:rPr>
        <w:t>הסרטונים</w:t>
      </w:r>
      <w:r w:rsidRPr="00545F1A">
        <w:rPr>
          <w:rtl/>
        </w:rPr>
        <w:t xml:space="preserve"> המתעדים את האירועים</w:t>
      </w:r>
      <w:r w:rsidRPr="00545F1A">
        <w:rPr>
          <w:rFonts w:hint="cs"/>
          <w:rtl/>
        </w:rPr>
        <w:t xml:space="preserve"> המתוארים בכתב האישום (ע/1)</w:t>
      </w:r>
      <w:r w:rsidRPr="00545F1A">
        <w:rPr>
          <w:rtl/>
        </w:rPr>
        <w:t xml:space="preserve">. </w:t>
      </w:r>
    </w:p>
    <w:p w:rsidR="00BE0D37" w:rsidRPr="00545F1A" w:rsidRDefault="00BE0D37" w:rsidP="00BE0D37">
      <w:pPr>
        <w:tabs>
          <w:tab w:val="right" w:pos="8306"/>
        </w:tabs>
        <w:spacing w:before="240" w:after="240" w:line="360" w:lineRule="auto"/>
        <w:jc w:val="both"/>
        <w:rPr>
          <w:b/>
          <w:bCs/>
          <w:u w:val="single"/>
          <w:rtl/>
        </w:rPr>
      </w:pPr>
      <w:r w:rsidRPr="00545F1A">
        <w:rPr>
          <w:b/>
          <w:bCs/>
          <w:u w:val="single"/>
          <w:rtl/>
        </w:rPr>
        <w:t xml:space="preserve">תסקיר נפגעי </w:t>
      </w:r>
      <w:r w:rsidRPr="00545F1A">
        <w:rPr>
          <w:rFonts w:hint="cs"/>
          <w:b/>
          <w:bCs/>
          <w:u w:val="single"/>
          <w:rtl/>
        </w:rPr>
        <w:t>ה</w:t>
      </w:r>
      <w:r w:rsidRPr="00545F1A">
        <w:rPr>
          <w:b/>
          <w:bCs/>
          <w:u w:val="single"/>
          <w:rtl/>
        </w:rPr>
        <w:t xml:space="preserve">עבירה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בתסקיר מיום 29.2.24 הדגישה עורכ</w:t>
      </w:r>
      <w:r>
        <w:rPr>
          <w:rFonts w:ascii="David" w:hAnsi="David" w:cs="David" w:hint="cs"/>
          <w:rtl/>
        </w:rPr>
        <w:t xml:space="preserve">ת התסקיר את המורכבות בעריכתו. </w:t>
      </w:r>
      <w:r w:rsidRPr="00EB28F2">
        <w:rPr>
          <w:rFonts w:ascii="David" w:hAnsi="David" w:cs="David" w:hint="cs"/>
          <w:rtl/>
        </w:rPr>
        <w:t>זאת נוכח הפגיעה הקוגניטיבית של הנפגעים והלקויות השונות עמן הם מתמודדים, בעטיים הם נעדרי יכולת למסור מידע ולהתייחס למכלול נסיבות הפגיעה ותוצאותיה. כמו כן</w:t>
      </w:r>
      <w:r>
        <w:rPr>
          <w:rFonts w:ascii="David" w:hAnsi="David" w:cs="David" w:hint="cs"/>
          <w:rtl/>
        </w:rPr>
        <w:t>,</w:t>
      </w:r>
      <w:r w:rsidRPr="00EB28F2">
        <w:rPr>
          <w:rFonts w:ascii="David" w:hAnsi="David" w:cs="David" w:hint="cs"/>
          <w:rtl/>
        </w:rPr>
        <w:t xml:space="preserve"> לנוכח הקושי לקבל מידע מפי אנשי </w:t>
      </w:r>
      <w:r w:rsidRPr="00EB28F2">
        <w:rPr>
          <w:rFonts w:ascii="David" w:hAnsi="David" w:cs="David" w:hint="cs"/>
          <w:rtl/>
        </w:rPr>
        <w:lastRenderedPageBreak/>
        <w:t>מקצוע אשר עבדו במעון והכירו את הנפגעים והתנהלותם טרם הפגיעות. עריכת התסקיר לפי המידע שנאסף מבני משפחותיהם, ממנהלי המסגרות בהם הם שוהים כיום וממסמכים משליכה על הצגת תמונת הנזקים באופן מלא ומעמיק. נוכח המורכבות האמורה בחרה עורכת התסקיר להגיש תסקיר אחד על אודות כל הנפגעים</w:t>
      </w:r>
      <w:r>
        <w:rPr>
          <w:rFonts w:ascii="David" w:hAnsi="David" w:cs="David" w:hint="cs"/>
          <w:rtl/>
        </w:rPr>
        <w:t>,</w:t>
      </w:r>
      <w:r w:rsidRPr="00EB28F2">
        <w:rPr>
          <w:rFonts w:ascii="David" w:hAnsi="David" w:cs="David" w:hint="cs"/>
          <w:rtl/>
        </w:rPr>
        <w:t xml:space="preserve"> ולהתייחס תחילה במשותף לתמונת הנזק על רקע המוגבלות עימה הם מתמודדים כשבהמשך תהא התייחסות </w:t>
      </w:r>
      <w:r>
        <w:rPr>
          <w:rFonts w:ascii="David" w:hAnsi="David" w:cs="David" w:hint="cs"/>
          <w:rtl/>
        </w:rPr>
        <w:t xml:space="preserve">נפרדת </w:t>
      </w:r>
      <w:r w:rsidRPr="00EB28F2">
        <w:rPr>
          <w:rFonts w:ascii="David" w:hAnsi="David" w:cs="David" w:hint="cs"/>
          <w:rtl/>
        </w:rPr>
        <w:t>לכ</w:t>
      </w:r>
      <w:r>
        <w:rPr>
          <w:rFonts w:ascii="David" w:hAnsi="David" w:cs="David" w:hint="cs"/>
          <w:rtl/>
        </w:rPr>
        <w:t>ל אחד מאלה שנפגשה עם בני משפחתם</w:t>
      </w:r>
      <w:r w:rsidRPr="00EB28F2">
        <w:rPr>
          <w:rFonts w:ascii="David" w:hAnsi="David" w:cs="David" w:hint="cs"/>
          <w:rtl/>
        </w:rPr>
        <w:t xml:space="preserve">.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להערכת עורכת התסקיר חלק עיקרי ומשמעותי מתמונת הנזק קשורה באופן ישיר להיות הנפגעים לקויים בשכלם ובתפקודם ונעדרי יכולת ביטוי, וחשופים יותר לפגיעות בשל התלות שלהם באנשי צוות</w:t>
      </w:r>
      <w:r>
        <w:rPr>
          <w:rFonts w:ascii="David" w:hAnsi="David" w:cs="David" w:hint="cs"/>
          <w:rtl/>
        </w:rPr>
        <w:t>,</w:t>
      </w:r>
      <w:r w:rsidRPr="00EB28F2">
        <w:rPr>
          <w:rFonts w:ascii="David" w:hAnsi="David" w:cs="David" w:hint="cs"/>
          <w:rtl/>
        </w:rPr>
        <w:t xml:space="preserve"> אשר מטבע תפקידם מעורבים גם בתחומים אינטימיים של רחצה והלבשה. החוסן הרגשי של הנפגעים שברירי ופגיע מלכתחילה ומעצים את השלכות הפגיעה. נוכח המוגבלויות איתן מתמודדים הנפגעים וקשיי תקשורת, זיהוי הפגיעה מורכב ביותר. הפגיעה נצרבת עמוק בנפשם ללא יכולת לעבד אותה, הם חווים בדידות אימה ולחץ קיצוניים המעצימים את נזקי הטראומה.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Pr>
      </w:pPr>
      <w:r w:rsidRPr="00EB28F2">
        <w:rPr>
          <w:rFonts w:ascii="David" w:hAnsi="David" w:cs="David" w:hint="cs"/>
          <w:rtl/>
        </w:rPr>
        <w:t>תמונת הנזק קשה וכואבת ביותר על רקע העובדה שהפגיעה בוצעה על ידי הנאשם</w:t>
      </w:r>
      <w:r>
        <w:rPr>
          <w:rFonts w:ascii="David" w:hAnsi="David" w:cs="David" w:hint="cs"/>
          <w:rtl/>
        </w:rPr>
        <w:t>,</w:t>
      </w:r>
      <w:r w:rsidRPr="00EB28F2">
        <w:rPr>
          <w:rFonts w:ascii="David" w:hAnsi="David" w:cs="David" w:hint="cs"/>
          <w:rtl/>
        </w:rPr>
        <w:t xml:space="preserve"> אשר היווה עבור הנפגעים דמות מגינה ומטפלת</w:t>
      </w:r>
      <w:r>
        <w:rPr>
          <w:rFonts w:ascii="David" w:hAnsi="David" w:cs="David" w:hint="cs"/>
          <w:rtl/>
        </w:rPr>
        <w:t>,</w:t>
      </w:r>
      <w:r w:rsidRPr="00EB28F2">
        <w:rPr>
          <w:rFonts w:ascii="David" w:hAnsi="David" w:cs="David" w:hint="cs"/>
          <w:rtl/>
        </w:rPr>
        <w:t xml:space="preserve"> ותוך פגיעה באמונם. ההבנה הקשה מנשוא של המשפחות המסורות כי יקיריהם נפגעו על ידי מי שנתנו בו אמון כי יטפל בהם כיאות, במקום ששימש להם ביתם מבצרם,  מחריפה את חוסר האונים ותחושות האשמה שחשו ממילא נוכח הצורך לשלב את יקיריהם במסגרת חוץ ביתית</w:t>
      </w:r>
      <w:r>
        <w:rPr>
          <w:rFonts w:ascii="David" w:hAnsi="David" w:cs="David" w:hint="cs"/>
          <w:rtl/>
        </w:rPr>
        <w:t>,</w:t>
      </w:r>
      <w:r w:rsidRPr="00EB28F2">
        <w:rPr>
          <w:rFonts w:ascii="David" w:hAnsi="David" w:cs="David" w:hint="cs"/>
          <w:rtl/>
        </w:rPr>
        <w:t xml:space="preserve"> והיעדר יכולתם להגן עליהם ולמנוע את סבלם. בני המשפחה מצויים כיום בחרדה קיצונית לשלומם של בניהם ומבטאים חשדנות וחוסר אמון כלפי הגורמים המטפלים, אף בנוכחות הנפגעים, באופן העלול להגביר גם את חוסר האמון של הנפגעים עצמם בגורמים אלה ולהעמיק את חוויית התלות וחוסר העצמאות שלהם. </w:t>
      </w:r>
    </w:p>
    <w:p w:rsidR="00BE0D37" w:rsidRPr="00EB28F2" w:rsidRDefault="00BE0D37" w:rsidP="00BE0D37">
      <w:pPr>
        <w:pStyle w:val="ae"/>
        <w:numPr>
          <w:ilvl w:val="0"/>
          <w:numId w:val="19"/>
        </w:numPr>
        <w:spacing w:before="240" w:after="240" w:line="360" w:lineRule="auto"/>
        <w:jc w:val="both"/>
        <w:rPr>
          <w:rFonts w:ascii="David" w:hAnsi="David" w:cs="David"/>
        </w:rPr>
      </w:pPr>
      <w:r w:rsidRPr="00EB28F2">
        <w:rPr>
          <w:rFonts w:ascii="David" w:hAnsi="David" w:cs="David"/>
          <w:rtl/>
        </w:rPr>
        <w:t xml:space="preserve">לאור מורכבות וחומרת הפגיעות </w:t>
      </w:r>
      <w:r>
        <w:rPr>
          <w:rFonts w:ascii="David" w:hAnsi="David" w:cs="David" w:hint="cs"/>
          <w:rtl/>
        </w:rPr>
        <w:t>הומלץ על מתן</w:t>
      </w:r>
      <w:r w:rsidRPr="00EB28F2">
        <w:rPr>
          <w:rFonts w:ascii="David" w:hAnsi="David" w:cs="David"/>
          <w:rtl/>
        </w:rPr>
        <w:t xml:space="preserve"> פיצוי כספי משמעותי </w:t>
      </w:r>
      <w:r>
        <w:rPr>
          <w:rFonts w:ascii="David" w:hAnsi="David" w:cs="David" w:hint="cs"/>
          <w:rtl/>
        </w:rPr>
        <w:t xml:space="preserve">לנפגעים, </w:t>
      </w:r>
      <w:r w:rsidRPr="00EB28F2">
        <w:rPr>
          <w:rFonts w:ascii="David" w:hAnsi="David" w:cs="David"/>
          <w:rtl/>
        </w:rPr>
        <w:t xml:space="preserve">מעבר ליתר רכיבי הענישה שיוטלו. יהא בכך משום הכרה משפטית וחברתית בפגיעה בהם ולסייע במימון </w:t>
      </w:r>
      <w:r w:rsidRPr="00EB28F2">
        <w:rPr>
          <w:rFonts w:ascii="David" w:hAnsi="David" w:cs="David" w:hint="cs"/>
          <w:rtl/>
        </w:rPr>
        <w:t>ושמירה</w:t>
      </w:r>
      <w:r w:rsidRPr="00EB28F2">
        <w:rPr>
          <w:rFonts w:ascii="David" w:hAnsi="David" w:cs="David"/>
          <w:rtl/>
        </w:rPr>
        <w:t xml:space="preserve"> </w:t>
      </w:r>
      <w:r w:rsidRPr="00EB28F2">
        <w:rPr>
          <w:rFonts w:ascii="David" w:hAnsi="David" w:cs="David" w:hint="cs"/>
          <w:rtl/>
        </w:rPr>
        <w:t>ע</w:t>
      </w:r>
      <w:r w:rsidRPr="00EB28F2">
        <w:rPr>
          <w:rFonts w:ascii="David" w:hAnsi="David" w:cs="David"/>
          <w:rtl/>
        </w:rPr>
        <w:t xml:space="preserve">ל רמת חיים תקינה ומענה לצרכיהם המיוחדים. </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t>באשר לא.א (אישום 1)</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עורכת התסקיר פגשה את אימו של א.א, והאפוטרופסית שלו. הוא עצמו לא נכח במפגש לבקשת האם ונוכח חששה כי </w:t>
      </w:r>
      <w:r>
        <w:rPr>
          <w:rFonts w:ascii="David" w:hAnsi="David" w:cs="David" w:hint="cs"/>
          <w:rtl/>
        </w:rPr>
        <w:t>ה</w:t>
      </w:r>
      <w:r w:rsidRPr="00EB28F2">
        <w:rPr>
          <w:rFonts w:ascii="David" w:hAnsi="David" w:cs="David" w:hint="cs"/>
          <w:rtl/>
        </w:rPr>
        <w:t xml:space="preserve">מפגש עמו והשיח על אודות תכני הפגיעה יחמירו את מצבו.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תוארו נסיבות חייו של א.א, כיום כבן 35, ההחמרה שחלה במצבו בגיל 15 נוכח פגיעה בראשו בתאונת דרכים שעבר, המאמצים שהשקיעה אמו במציאת טיפול מתאים עבורו בתקווה שיוכל להתגבר על קשייו ולנהל אורח חיים עצמאי והצורך בשילובו במסגרת חוץ ביתית נוכח הקושי של </w:t>
      </w:r>
      <w:r w:rsidRPr="00EB28F2">
        <w:rPr>
          <w:rFonts w:ascii="David" w:hAnsi="David" w:cs="David" w:hint="cs"/>
          <w:rtl/>
        </w:rPr>
        <w:lastRenderedPageBreak/>
        <w:t xml:space="preserve">הקהילה להכיל את התנהלותו הבלתי נורמטיבית. א.א נדד בין מסגרות שונות ובשנים האחרונות התגורר </w:t>
      </w:r>
      <w:r>
        <w:rPr>
          <w:rFonts w:ascii="David" w:hAnsi="David" w:cs="David" w:hint="cs"/>
          <w:rtl/>
        </w:rPr>
        <w:t>במסגרת</w:t>
      </w:r>
      <w:r w:rsidRPr="00EB28F2">
        <w:rPr>
          <w:rFonts w:ascii="David" w:hAnsi="David" w:cs="David" w:hint="cs"/>
          <w:rtl/>
        </w:rPr>
        <w:t xml:space="preserve"> בצפון הארץ. בשנת 2021 נפל במקלחת ושבר את רגלו ונוכח סיבוכים נזקק לניתוחים רבים ושיקום ארוך טווח, במהלכו נזקק לכיסא גלגלים ולהליכון. במסגרת השיקום שהה במעון חודשיים, במהלכם התרחשה הפגיעה.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האם תיארה כי הפגיעה שחווה שינתה את חייו לבלי היכר. בשונה מהנפגעים האחרים א.א הוא אדם וורבלי</w:t>
      </w:r>
      <w:r>
        <w:rPr>
          <w:rFonts w:ascii="David" w:hAnsi="David" w:cs="David" w:hint="cs"/>
          <w:rtl/>
        </w:rPr>
        <w:t>,</w:t>
      </w:r>
      <w:r w:rsidRPr="00EB28F2">
        <w:rPr>
          <w:rFonts w:ascii="David" w:hAnsi="David" w:cs="David" w:hint="cs"/>
          <w:rtl/>
        </w:rPr>
        <w:t xml:space="preserve"> ובשבוע הראשון בו שהה במעון יצר קשר עם המשטרה ודיווח על התעללות מצד מטפלים שונים לרבות הנאשם. המשטרה פתחה בחקירה ואולם בהמשך ביטל את תלונתו מסיבה בלתי ידועה. האם תיארה כי בשבוע הראשון שהגיעה לבקרו במעון היה בסערת רגשות וסיפר לה בבכי על הפגיעות. היא פנתה לצוות המעון וחוותה זלזול ואמירות מקטינות באשר לכושר השיפוט של א.א</w:t>
      </w:r>
      <w:r>
        <w:rPr>
          <w:rFonts w:ascii="David" w:hAnsi="David" w:cs="David" w:hint="cs"/>
          <w:rtl/>
        </w:rPr>
        <w:t>,</w:t>
      </w:r>
      <w:r w:rsidRPr="00EB28F2">
        <w:rPr>
          <w:rFonts w:ascii="David" w:hAnsi="David" w:cs="David" w:hint="cs"/>
          <w:rtl/>
        </w:rPr>
        <w:t xml:space="preserve"> והוא הפך עצוב מבוהל ומסוגר ואף איבד את יכולת הדיבור למשך 8 חודשים. נוכח מצבו הנפשי הירוד של א.א במעון, היעדר שיתוף פעולה בשיקום האורתופדי וניסיונות אובדניים שביצע, פנו הוריו לאבחון פסיכיאטרי אשר העלה כי פיתח תגובה דיכאונית אשר מונעת ממנו שיתוף פעולה בשיקום לו הוא זקוק ברגלו</w:t>
      </w:r>
      <w:r>
        <w:rPr>
          <w:rFonts w:ascii="David" w:hAnsi="David" w:cs="David" w:hint="cs"/>
          <w:rtl/>
        </w:rPr>
        <w:t>,</w:t>
      </w:r>
      <w:r w:rsidRPr="00EB28F2">
        <w:rPr>
          <w:rFonts w:ascii="David" w:hAnsi="David" w:cs="David" w:hint="cs"/>
          <w:rtl/>
        </w:rPr>
        <w:t xml:space="preserve"> והומלץ על טיפול תרופתי. כמו כן הומלץ על טיפול רגשי לעיבוד טראומת ההתעללות שחווה. ניסיונות שונים לשלב את א.א בטיפול פסיכולוגי לא צלחו, לאור סירובו העיקש לדבר על הפגיעה שחווה. בהיעדר ליווי רגשי חלה התדרדרות במצבו הרגשי והבריאותי, הוא אינו אוכל כנדרש, מצוי במצב של תת תזונה ומערכת החיסון שלו נחלשה. בהמשך אושפז למשך 4 חודשים לאחר שנדבק בחיידק טורף, כשהוא מורדם ומונשם ובסכנת חיים ולאחר שחרורו נדרש לשיקום בהליכה ולטיפול אנטיביוטי.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משיחה עם אנשי צוות המעון הנוכחי, בו שהה א.א. טרם הפגיעה עלה כי כאשר שב למעון הוא היה מסוגר, לא דיבר ולא תקשר עם אנשי הצוות במשך 4 שבועות ומאז קיימת ירידה תפקודית במצבו. הוא פסיבי, בוכה לעיתים ומבקש לשוב לביתו, לעיתים מתפרץ באלימות</w:t>
      </w:r>
      <w:r>
        <w:rPr>
          <w:rFonts w:ascii="David" w:hAnsi="David" w:cs="David" w:hint="cs"/>
          <w:rtl/>
        </w:rPr>
        <w:t>,</w:t>
      </w:r>
      <w:r w:rsidRPr="00EB28F2">
        <w:rPr>
          <w:rFonts w:ascii="David" w:hAnsi="David" w:cs="David" w:hint="cs"/>
          <w:rtl/>
        </w:rPr>
        <w:t xml:space="preserve"> וכל הניסיונות לשלבו בטיפול פסיכולוגי לא צלחו.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אמו של א.א. ציינה כי לאחרונה עם התקדמות ההליך המשפטי חוזר בנה ומבטא בפניה כעס על הנאשם באופן המשקף את עיסוקו החוזר בפגיעה והשלכותיה עליו. </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t xml:space="preserve">באשר לב.ב </w:t>
      </w:r>
      <w:r>
        <w:rPr>
          <w:rFonts w:ascii="David" w:hAnsi="David" w:cs="David" w:hint="cs"/>
          <w:b/>
          <w:bCs/>
          <w:u w:val="single"/>
          <w:rtl/>
        </w:rPr>
        <w:t>(אישום 2</w:t>
      </w:r>
      <w:r w:rsidRPr="00EB28F2">
        <w:rPr>
          <w:rFonts w:ascii="David" w:hAnsi="David" w:cs="David" w:hint="cs"/>
          <w:b/>
          <w:bCs/>
          <w:u w:val="single"/>
          <w:rtl/>
        </w:rPr>
        <w:t>)</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בתסקיר פורט כי ב.ב, בן 50, אינו מתקשר כלל ונמנע מקשר עין. הוא מתנייד עם קסדת מגן על ראשו עקב הסיכון להיפגע כתוצאה מנפילה ועל רקע זה מלווה קבוע על ידי אחד מאנשי הצוות. במפגש עם אחותו של ב.ב הוצגו מסמכים מהם עולה כי מאובחן כמתפקד ברמת מוגבלות שכלית בינונית נמוכה והפרעות התנהגות קשות. הוא לוקה באפילפסיה ומטופל תרופתית וכן נמצא במעקב פסיכיאטרי ומקבל טיפול תרופתי הרגעתי. ב.ב שהה בבית הוריו עד גיל 18 וזכה לטיפול </w:t>
      </w:r>
      <w:r w:rsidRPr="00EB28F2">
        <w:rPr>
          <w:rFonts w:ascii="David" w:hAnsi="David" w:cs="David" w:hint="cs"/>
          <w:rtl/>
        </w:rPr>
        <w:lastRenderedPageBreak/>
        <w:t xml:space="preserve">מסור ולאחר מות אביו וקשיי התמודדות עם התנהגותו שסיכנה אותו ואחרים הוחלט על שילובו במסגרת חוץ ביתית. במשך שנתיים שהה במסגרת בצפון הארץ ולבקשת האם שהתרשמה מהזנחה וטיפול כושל הועבר למעון.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האחות ציינה כי היו שבעי רצון מהטיפול במעון והתרשמו כי ב.ב מקבל את הטיפול הראוי. הם למדו על הפגיעה מהתקשורת וחשו תחושות קשות של הלם ובגידה באמון מצד הצוות המטפל וכן תחושת הפקרה מצד משרד הרווחה, כגוף המפקח על המעון. האחות הביעה הזדהות עם כאבו של ב.ב על שנפגע ותחושת הכאב התעצמה מכך שהוא עצמו אינו מסוגל להביע מצוקה בפני הסובבים אותו ולקבל סיוע בהתאם. האחות עמדה בקשר עם הצוות המטפל במעון, הגיעה לביקורים סדירים ואף אירחה את ב.ב בביתה בחגים ובחופשות. כיום לאחר הפגיעה הדבר אינו מתאפשר עוד נוכח הקשיים שלו להירדם והצורך בהשגחה מתמדת על צעדיו. מאז חשיפת הפגיעות</w:t>
      </w:r>
      <w:r>
        <w:rPr>
          <w:rFonts w:ascii="David" w:hAnsi="David" w:cs="David" w:hint="cs"/>
          <w:rtl/>
        </w:rPr>
        <w:t>,</w:t>
      </w:r>
      <w:r w:rsidRPr="00EB28F2">
        <w:rPr>
          <w:rFonts w:ascii="David" w:hAnsi="David" w:cs="David" w:hint="cs"/>
          <w:rtl/>
        </w:rPr>
        <w:t xml:space="preserve"> בכל פעם שמאן דהוא מתקרב לב.ב הוא מרים את ידיו ומסתיר את פניו בתנועה מגוננת, כשהיא מייחסת זאת לחרדה בה הוא מצוי נוכח ההתעללות שחווה. היא הביעה חשש כי השלכות הפגיעה ילוו אותו עוד שנים ארוכות. לדבריה אמנם בוטחת כיום בצוות המטפל ואולם השלכות הפגיעה מלוות אותה והיא חשה צורך למעורבות גבוהה וביקורת מתמדת. </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t>באשר לג.ג (אישום 3)</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עורכת התסקיר נפגשה עם אמו של ג.ג, האפוטרופסית שלו, ולבקשתה שלא בנוכחותו של ג.ג עצמו. ג.ג כבן 34 כיום, אובחן בילדותו כבעל מוגבלות שכלית התפתחותית קלה, אוטיזם והפרעות התנהגות. הוא וורבלי ומקיים תקשורת מצומצמת ביותר של שאלות חזרתיות על אודות אירועים עתידיים ומזג האוויר. הוא עצמאי באכילה ואולם ביתר המיומנויות זקוק לסיוע והשגחה צמודים. הוא מאופיין באי שקט ולעיתים נוטה לנהוג בתוקפנות בלתי צפויה.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ג.ג גדל והתפתח בחיק משפחה תומכת, למד במסגרות החינוך המיוחד עד גיל 21, עם סיומן החמירו קשייו ההתנהגותיים ועל כן שולב באשפוז יום במרכז לבריאות הנפש למשך שנה ולאחר מכן לאור קשיי התמודדות עם התנהגותו המאתגרת שולב במסגרת חוץ ביתית, מ</w:t>
      </w:r>
      <w:r>
        <w:rPr>
          <w:rFonts w:ascii="David" w:hAnsi="David" w:cs="David" w:hint="cs"/>
          <w:rtl/>
        </w:rPr>
        <w:t>הלך שלווה בתחושות אשמה מצד אמו.</w:t>
      </w:r>
      <w:r w:rsidRPr="00EB28F2">
        <w:rPr>
          <w:rFonts w:ascii="David" w:hAnsi="David" w:cs="David" w:hint="cs"/>
          <w:rtl/>
        </w:rPr>
        <w:t xml:space="preserve"> ג.ג התקשה להסתגל למעון, לאור קשייו להתמודד עם שינויים בשגרת יומו ואולם במשך השנים התרגל וראה במעון את ביתו.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האם סיפרה כי ראתה במשך השנים סימני חבלה על גופו של ג.ג ובעיקר בראשו, נאמר לה כי נגרמו כתוצאה מנפילה ולאור האמון שרחשה לצוות המטפל לא חשדה כי היה קורבן להתעללות. לאחר היוודע לה דבר הפגיעה חשה הלם, כאב ותסכול עמוקים, בגידה באמונה ותחושת הפקרה מצד גורמי הרווחה. לדבריה, לא הבחינה בשינויים קיצוניים במצב רוחו של בנה או בהתנהגותו ולא ה</w:t>
      </w:r>
      <w:r>
        <w:rPr>
          <w:rFonts w:ascii="David" w:hAnsi="David" w:cs="David" w:hint="cs"/>
          <w:rtl/>
        </w:rPr>
        <w:t>י</w:t>
      </w:r>
      <w:r w:rsidRPr="00EB28F2">
        <w:rPr>
          <w:rFonts w:ascii="David" w:hAnsi="David" w:cs="David" w:hint="cs"/>
          <w:rtl/>
        </w:rPr>
        <w:t xml:space="preserve">יתה כל אינדיקציה מבחינתה כי חווה פגיעות קשות ואכזריות כל כך.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lastRenderedPageBreak/>
        <w:t xml:space="preserve">האם ציינה כי לאחרונה החל ג.ג להכיר בהתעללות שחווה מצד הנאשם, כשהוא מזכיר את שמו ואומר כי הוא פוחד מפניו. גם ממידע שהתקבל מהמעון עלה כי ג.ג מזכיר את שמו של הנאשם לעיתים והתרשמותם היא כי הוא מתקשה במתן אמון בצוות הטיפולי במעון ומגלה כלפיהם חשדנות. </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t>באשר לו.ו (אישום 5)</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עורכת התסקיר נפגשה עם אמו ואחותו של ו.ו</w:t>
      </w:r>
      <w:r>
        <w:rPr>
          <w:rFonts w:ascii="David" w:hAnsi="David" w:cs="David" w:hint="cs"/>
          <w:rtl/>
        </w:rPr>
        <w:t>,</w:t>
      </w:r>
      <w:r w:rsidRPr="00EB28F2">
        <w:rPr>
          <w:rFonts w:ascii="David" w:hAnsi="David" w:cs="David" w:hint="cs"/>
          <w:rtl/>
        </w:rPr>
        <w:t xml:space="preserve"> בן 44, מתגורר במעון מגיל 20 ומתמודד עם מוגבלות שכלית קשה ואוטיזם, התנהגות מאתגרת ואי שקט. לרוב אינו מדבר למעט חזרה על מילים ספורות שנאמרו ומסוגל למלא הוראות פשוטות. עד גיל 20 היה ו.ו משולב במסגרות חינוך מיוחד בעיר הולדתו ועל רקע נכותו ברגליו נעזר בעגלת נכים. נוכח מכלול האתגרים בטיפול בו הוחלט בהיותו בן 20 לשלבו במסגרת חוץ ביתית כוללנית.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אחותו תיארה כי במהלך השנים עמדה המשפחה בקשר טוב עם הצוות המטפל והגיעה לביקורים סדירים והיא אף נוהגת לארח את אחיה בביתה בחופשות ובחגים. האחות למדה על הפגיעה מהתקשורת וחשה תחושות הלם ובגידה מצד הצוות המטפל ותחושת הפקרה מצד משרד הרווחה כגורם מפקח. הא</w:t>
      </w:r>
      <w:r>
        <w:rPr>
          <w:rFonts w:ascii="David" w:hAnsi="David" w:cs="David" w:hint="cs"/>
          <w:rtl/>
        </w:rPr>
        <w:t>חות התייחסה לקשר הקרוב בינה לבין</w:t>
      </w:r>
      <w:r w:rsidRPr="00EB28F2">
        <w:rPr>
          <w:rFonts w:ascii="David" w:hAnsi="David" w:cs="David" w:hint="cs"/>
          <w:rtl/>
        </w:rPr>
        <w:t xml:space="preserve"> אחיה אשר קורא לה "אמא", הזדהתה עם כאבו על שנפגע וכאבה את חוסר יכולתו להביע את המצוקה שחווה ולקבל סיוע. היא הדגישה את הקשר הקרוב שטיפחה במשך שנים עם הצוות המטפל על בסיס הבנתה את חשיבות תפקידם בשגרת יומו של ו.ו ותלותו בהם ואת גודל הפגיעה באמון שחשה עת נפגע במקום שאמור להיות לו כבית. הטלטלה העזה שחוותה עם החשיפה ועד עתה מקשה עליה לתת אמון בצוות גם כיום והיא מגלה מעורבות גבוהה ומבצעת </w:t>
      </w:r>
      <w:r>
        <w:rPr>
          <w:rFonts w:ascii="David" w:hAnsi="David" w:cs="David" w:hint="cs"/>
          <w:rtl/>
        </w:rPr>
        <w:t xml:space="preserve">"ביקורי פתע". </w:t>
      </w:r>
      <w:r w:rsidRPr="00EB28F2">
        <w:rPr>
          <w:rFonts w:ascii="David" w:hAnsi="David" w:cs="David" w:hint="cs"/>
          <w:rtl/>
        </w:rPr>
        <w:t>האחות ציינה כי לא הבחינה בשינוי בהתנהגות או בסימנים חריגים בו.ו בעת הפגיעה וכי באותה התקופה הוגבלה הכניסה למעון מפאת מגפת הקורונה. עוד מסרה כי ו.ו התקשה להסתגל לצוות המטפל החדש ובשנה האחרונה התרבו התפרצויות הזעם מצדו. האחות הדגישה את החשיבות שהיא רואה בהצגת הנזקים שגרמה הפגיעה וציינה שמייחלת לעונש שיהלום את חומרת המעשים לצורך הרתעה והעלאה על סדר היום של נושא הפגיעה בחוסים ובחסרי ישע.</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t>באשר לט.ט ז"ל (אישום 7)</w:t>
      </w:r>
    </w:p>
    <w:p w:rsidR="00BE0D37" w:rsidRDefault="00BE0D37" w:rsidP="00BE0D37">
      <w:pPr>
        <w:pStyle w:val="ae"/>
        <w:numPr>
          <w:ilvl w:val="0"/>
          <w:numId w:val="19"/>
        </w:numPr>
        <w:tabs>
          <w:tab w:val="right" w:pos="8306"/>
        </w:tabs>
        <w:spacing w:before="240" w:after="240" w:line="360" w:lineRule="auto"/>
        <w:jc w:val="both"/>
        <w:rPr>
          <w:rFonts w:ascii="David" w:hAnsi="David" w:cs="David"/>
        </w:rPr>
      </w:pPr>
      <w:r w:rsidRPr="00EB28F2">
        <w:rPr>
          <w:rFonts w:ascii="David" w:hAnsi="David" w:cs="David" w:hint="cs"/>
          <w:rtl/>
        </w:rPr>
        <w:t xml:space="preserve">עורכת התסקיר נפגשה עם הוריו של ט.ט ז"ל שנפטר בהיותו בן 50 ועוד בטרם נחשפה הפגיעה במעון. ט.ט אובחן עם מוגבלות שכלית התפתחותית, הפרעות התנהגות קשות וסכיזופרניה. ההורים סיפרו כי היה אדם שמח, שתפקד עצמאית והתמודדו עם הטיפול בו באמצעות מטפל פרטי. בגיל 40, לאחר פטירת סבתו, אליה היה קשור, חלה החמרה במצבו והוחלט על השמתו במסגרת חוץ ביתית.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lastRenderedPageBreak/>
        <w:t xml:space="preserve">לדברי ההורים הבחינו בשינויים שחלו בבנם ורק לאחר חשיפת הפגיעה הבינו בדיעבד את הסיבה לכך. הוא היה מפוחד ועצוב והתקשו לסיים את הביקורים עמו ודווח להם כי חדל לשלוט בסוגרים בשינה. הם אף פנו להנהלת המעון לבירור ונמסר להם כי זוכה לטיפול טוב ומסור. עורכת התסקיר התרשמה כי ההורים כואבים את הפגיעות שעבר בנם ובהמשך את אובדנו וכי הפגיעות מעצימות את רגשות האשם, התסכול והכעס שחווים בחייהם באופן יומיומי.   </w:t>
      </w:r>
    </w:p>
    <w:p w:rsidR="00BE0D37" w:rsidRPr="00EB28F2" w:rsidRDefault="00BE0D37" w:rsidP="00BE0D37">
      <w:pPr>
        <w:pStyle w:val="ae"/>
        <w:tabs>
          <w:tab w:val="right" w:pos="8306"/>
        </w:tabs>
        <w:spacing w:before="240" w:after="240" w:line="360" w:lineRule="auto"/>
        <w:ind w:left="360"/>
        <w:jc w:val="both"/>
        <w:rPr>
          <w:rFonts w:ascii="David" w:hAnsi="David" w:cs="David"/>
          <w:rtl/>
        </w:rPr>
      </w:pPr>
      <w:r w:rsidRPr="00EB28F2">
        <w:rPr>
          <w:rFonts w:ascii="David" w:hAnsi="David" w:cs="David" w:hint="cs"/>
          <w:b/>
          <w:bCs/>
          <w:u w:val="single"/>
          <w:rtl/>
        </w:rPr>
        <w:t xml:space="preserve">באשר לי.י (אישום 8)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עורכת התסקיר נפגשה עם אביו של י.י, בן 46 המתגורר במעון משנת 1994. הוא מאובחן ברמת מוגבלות שכלית בינונית נמוכה, בעל הפרעת אכילה, אינו וורבלי ואינו יוצר קשר עם הסביבה. הוא מבין הנחיות פשוטות, אוכל באופן עצמאי, אך זקוק לסיוע בהלבשה ורחצה.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 האב שיתף כי נהגו לבקר את בנם ולהביאו לביתם בסופי שבוע ותיאר את השמחה שהפגין הבן לאור המפגש, בהבעות פניו ותנועות ידיו. תחילה שהה במעון גם אחיו של האב ששימש עבור י.י עוגן וקרבתם היוותה נחמה עבור המשפחה ולאחר מות הדוד חלה רגרסיה במצבו של י.י. האב מסר כי הכיר היטב את הצוות הטיפולי וסמך עליהם כי ימלאו את תפקידם במסירות. הוא נחשף לפגיעה באמצעות דיווח של העובדת הסוציאלית והתבקש להגיע למשטרה. הוא הבחין בשריטות בגבו אותן הוא מייחס לפגיעה שחווה.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עורכת התסקיר התרשמה מקשייו של האב להרחיב על מצבו של י.י בעבר ובהווה. בצד האמור בלטו קשיי התמודדות רגשית נוכח ההבנה כי בנו נפגע באופן משפיל ואלים על רקע מגבלותיו, על ידי מי שאמור היה לדאוג לו ולטפל בו. לכך מתווספת תחושת האכזבה מהנהלת המעון שבשונה משנים עברו ממעט</w:t>
      </w:r>
      <w:r>
        <w:rPr>
          <w:rFonts w:ascii="David" w:hAnsi="David" w:cs="David" w:hint="cs"/>
          <w:rtl/>
        </w:rPr>
        <w:t>ת</w:t>
      </w:r>
      <w:r w:rsidRPr="00EB28F2">
        <w:rPr>
          <w:rFonts w:ascii="David" w:hAnsi="David" w:cs="David" w:hint="cs"/>
          <w:rtl/>
        </w:rPr>
        <w:t xml:space="preserve"> ליצור קשר עמו ועם אשתו. </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t>באשר לל.ל (אישום 9)</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ל.ל, בן 47, מתגורר במעון משנת 1993, שנה לאחר עלייתו ארצה. מנהל הדירה בה הוא מתגורר ציין כי ל.ל מתמודד עם מוגבלות שכלית התפתחותית ועם שיתוק מוחין. הוא מתבטא במילים בודדות בלבד וסובל מבעיות במערכת העיכ</w:t>
      </w:r>
      <w:r>
        <w:rPr>
          <w:rFonts w:ascii="David" w:hAnsi="David" w:cs="David" w:hint="cs"/>
          <w:rtl/>
        </w:rPr>
        <w:t xml:space="preserve">ול המצריכות מעקב ותזונה מותאמת. </w:t>
      </w:r>
      <w:r w:rsidRPr="00EB28F2">
        <w:rPr>
          <w:rFonts w:ascii="David" w:hAnsi="David" w:cs="David" w:hint="cs"/>
          <w:rtl/>
        </w:rPr>
        <w:t xml:space="preserve">ל.ל לא מודע לסכנות וקיימת פגיעה ביכולת השיפוט שלו. הוא זקוק לסיוע בפעולות יומיומיות בסיסיות. הוריו מגיעים לבקרו בקביעות והאם בפרט מסורה ומעורבת בטיפול בו לאורך השנים. ניכר כי הוא מנותק מהמתרחש סביבו ומתכני הפגיעה.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אמו של ל.ל תיארה את הקשיים עמם התמודד ואת תקוותה כי יתפקד בצורה תקינה כיתר בני גילו. לאחר עלייתם ארצה שולב במעון על מנת לאפשר לו סביבה מיטיבה, תומכת ומכילה שתהווה   </w:t>
      </w:r>
      <w:r w:rsidRPr="00EB28F2">
        <w:rPr>
          <w:rFonts w:ascii="David" w:hAnsi="David" w:cs="David" w:hint="cs"/>
          <w:rtl/>
        </w:rPr>
        <w:lastRenderedPageBreak/>
        <w:t xml:space="preserve">עבורו תחליף לסביבה הביתית. האם ציינה כי בנה השתלב כראוי ונתנה אמון בצוות המטפל שהשרה תחושות חום, מסירות ומוגנות. בתקופת הפגיעה שמה לב לשינוי משמעותי במצב רוחו של ל.ל עת הגיעה לבקרו והוא היה בדכדוך ונעדר שמחת חיים וחיוניות שאפיינו אותו קודם לכן ואולם באותה העת לא הבינה מה פשר הדבר. לצד הקושי להתייחס להשלכות הפגיעה ביטאה האם כאב עז מהפגיעה שחווה בנה במקום שהיה אמור להיות עבורו ביתו מבצרו. לכך מתווספת תחושת אשמה שלא הצליחה למלא את תפקידה האימהי ולספק לבנה חוויית מוגנות מול הנאשם שניצל את חולשתו ופגיעותו. </w:t>
      </w:r>
    </w:p>
    <w:p w:rsidR="00BE0D37" w:rsidRPr="00EB28F2" w:rsidRDefault="00BE0D37" w:rsidP="00BE0D37">
      <w:pPr>
        <w:pStyle w:val="ae"/>
        <w:tabs>
          <w:tab w:val="right" w:pos="8306"/>
        </w:tabs>
        <w:spacing w:before="240" w:after="240" w:line="360" w:lineRule="auto"/>
        <w:ind w:left="360"/>
        <w:jc w:val="both"/>
        <w:rPr>
          <w:rFonts w:ascii="David" w:hAnsi="David" w:cs="David"/>
          <w:rtl/>
        </w:rPr>
      </w:pPr>
      <w:r w:rsidRPr="00EB28F2">
        <w:rPr>
          <w:rFonts w:ascii="David" w:hAnsi="David" w:cs="David" w:hint="cs"/>
          <w:b/>
          <w:bCs/>
          <w:u w:val="single"/>
          <w:rtl/>
        </w:rPr>
        <w:t>באשר למ.מ (אישום 10)</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מ.מ בן 31 מאובחן עם אוטיזם, מוגבלות שכלית ברמת תפקוד בינונית-נמוכה על רקע נזק אורגני מוחי ואי שקט מורכב</w:t>
      </w:r>
      <w:r>
        <w:rPr>
          <w:rFonts w:ascii="David" w:hAnsi="David" w:cs="David" w:hint="cs"/>
          <w:rtl/>
        </w:rPr>
        <w:t>,</w:t>
      </w:r>
      <w:r w:rsidRPr="00EB28F2">
        <w:rPr>
          <w:rFonts w:ascii="David" w:hAnsi="David" w:cs="David" w:hint="cs"/>
          <w:rtl/>
        </w:rPr>
        <w:t xml:space="preserve"> ואינו וורבלי. אביו שהוא האפוטרופוס שלו מהווה דמות דומיננטית ומשמעותית בדאגה לצרכיו, מעורב בטיפול ומצוי בקשר קבוע ורציף עם אנשי הצוות. מ.מ שולב במסגרת חוץ ביתית בגיל 23 בשל היעדר יכולת ליתן מענה למסוכנותו בבית. האב שיתף בעצב, בכאב ובייסורים על כך שלא עלה בידו לזהות את הפגיעה ולהפסיקה. הוא תיאר כי במהלך המגורים במעון אופיינה התנהגותו של מ.מ בעצבנות מוגברת, וחוסר רצון לחזור למסגרת לאחר ביקורים בבית.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מ.מ שוהה החל מחודש מרץ 2022 בהוסטל. מדבריה של מנהלת ההוסטל ומדו"ח סוציאלי שהעבירה עלה כי חווה קשיי קליטה משמעותיים שבאו לידי ביטוי בפחד ורתיעה מקרבה לאנשי צוות ולדיירים נוכח הפגיעה שחווה. התנהגותו מאופיינת באי שקט תמידי, פגיעה עצמית והרס רכוש ואלה הועצמו על רקע הפגיעה. קשיי הקליטה שחווה מ.מ השליכו על יכולתו לקחת חלק בפעילויות שיקומיות קבוצתיות ובהשתלבותו בסביבה חברתית וטיפולית תומכת שיכולה לסייע באיזון מצבו. </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t>באשר לס.ס (אישום 12)</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ס.ס בן 27 יליד אוקראינה, עלה ארצה בשנת 1997. הוא מאובחן על הרצף האוטיסטי ברמת תפקוד בינונית</w:t>
      </w:r>
      <w:r>
        <w:rPr>
          <w:rFonts w:ascii="David" w:hAnsi="David" w:cs="David" w:hint="cs"/>
          <w:rtl/>
        </w:rPr>
        <w:t>-</w:t>
      </w:r>
      <w:r w:rsidRPr="00EB28F2">
        <w:rPr>
          <w:rFonts w:ascii="David" w:hAnsi="David" w:cs="David" w:hint="cs"/>
          <w:rtl/>
        </w:rPr>
        <w:t xml:space="preserve">נמוכה וסובל מאפילפסיה בדרגה חמורה. הוא אינו וורבלי ואינו מודע לסכנות, חווה שינויים קיצוניים במצב רוחו באופן המוביל להתנהגויות חריגות לרבות אלימות המסכנת את סביבתו ועל כן זקוק להשגחה צמודה.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משיחה עם אמו עלה כי מגדלת אותו בגפה ומסורה מאד לטיפול בו. לאורך השנים שולב במסגרות חינוכיות לבעלי צרכים מיוחדים ובגיל 21 הוחלט על שילובו במסגרת חוץ ביתית. האם תיארה כי הכירה חלק מהצוות הטיפולי מהעבר וחשה הקלה כי יקבל את מכלול הדרוש לו. מאידך גיסא </w:t>
      </w:r>
      <w:r w:rsidRPr="00EB28F2">
        <w:rPr>
          <w:rFonts w:ascii="David" w:hAnsi="David" w:cs="David" w:hint="cs"/>
          <w:rtl/>
        </w:rPr>
        <w:lastRenderedPageBreak/>
        <w:t>חשה רגשות אשם שלא הצליחה לאפשר לו תנאים אופטימליים לחיים בבית. לדבריה</w:t>
      </w:r>
      <w:r>
        <w:rPr>
          <w:rFonts w:ascii="David" w:hAnsi="David" w:cs="David" w:hint="cs"/>
          <w:rtl/>
        </w:rPr>
        <w:t>,</w:t>
      </w:r>
      <w:r w:rsidRPr="00EB28F2">
        <w:rPr>
          <w:rFonts w:ascii="David" w:hAnsi="David" w:cs="David" w:hint="cs"/>
          <w:rtl/>
        </w:rPr>
        <w:t xml:space="preserve"> עם יציאתו לחופשה הראשונה הבחינה בסימני אלימות ובמענה לפנייתה לצוות </w:t>
      </w:r>
      <w:r>
        <w:rPr>
          <w:rFonts w:ascii="David" w:hAnsi="David" w:cs="David" w:hint="cs"/>
          <w:rtl/>
        </w:rPr>
        <w:t>המעון</w:t>
      </w:r>
      <w:r w:rsidRPr="00EB28F2">
        <w:rPr>
          <w:rFonts w:ascii="David" w:hAnsi="David" w:cs="David" w:hint="cs"/>
          <w:rtl/>
        </w:rPr>
        <w:t xml:space="preserve"> נאמר לה כי ככל הנראה מדובר בדינמיקה בין הדיירים עצמם. נוכח התנהגותו הקיצונית של בנה האמינה לכך ולהתרשמותה נהגו בו במסירות ובנועם. לדבריה, לאורך תקופת הפגיעה הבחינה בשינויים במצב רוחו של בנה, אשר הרבה לבכות, נרתע שלא כדרכו ממגע מצדה וסירב לחזור למעון</w:t>
      </w:r>
      <w:r>
        <w:rPr>
          <w:rFonts w:ascii="David" w:hAnsi="David" w:cs="David" w:hint="cs"/>
          <w:rtl/>
        </w:rPr>
        <w:t>,</w:t>
      </w:r>
      <w:r w:rsidRPr="00EB28F2">
        <w:rPr>
          <w:rFonts w:ascii="David" w:hAnsi="David" w:cs="David" w:hint="cs"/>
          <w:rtl/>
        </w:rPr>
        <w:t xml:space="preserve"> ואולם לא שיערה כי מדובר בסימני מצוקה. האם תיארה את תחושות ההלם, התסכול והכאב שחשה עם גילוי הפגיעה לצד תחושות אשמה שלא הצליחה לזהות את סימני המצוקה. בנוסף חשה תחושות בגידה מצד הצוות לרבות תחושת הפקרה מצד המערכת עליה סמכה בכל מאודה. </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t>באשר לע.ע (אישום 13)</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ע.ע בן 23</w:t>
      </w:r>
      <w:r>
        <w:rPr>
          <w:rFonts w:ascii="David" w:hAnsi="David" w:cs="David" w:hint="cs"/>
          <w:rtl/>
        </w:rPr>
        <w:t>,</w:t>
      </w:r>
      <w:r w:rsidRPr="00EB28F2">
        <w:rPr>
          <w:rFonts w:ascii="David" w:hAnsi="David" w:cs="David" w:hint="cs"/>
          <w:rtl/>
        </w:rPr>
        <w:t xml:space="preserve"> מאובחן על הרצף האוטיסטי. ממידע שהתקבל מהמעון עלה כי השתלב במקום בשנת 2020. התנהגותו היית</w:t>
      </w:r>
      <w:r w:rsidRPr="00EB28F2">
        <w:rPr>
          <w:rFonts w:ascii="David" w:hAnsi="David" w:cs="David" w:hint="eastAsia"/>
          <w:rtl/>
        </w:rPr>
        <w:t>ה</w:t>
      </w:r>
      <w:r w:rsidRPr="00EB28F2">
        <w:rPr>
          <w:rFonts w:ascii="David" w:hAnsi="David" w:cs="David" w:hint="cs"/>
          <w:rtl/>
        </w:rPr>
        <w:t xml:space="preserve"> מאופיינת</w:t>
      </w:r>
      <w:r>
        <w:rPr>
          <w:rFonts w:ascii="David" w:hAnsi="David" w:cs="David" w:hint="cs"/>
          <w:rtl/>
        </w:rPr>
        <w:t>,</w:t>
      </w:r>
      <w:r w:rsidRPr="00EB28F2">
        <w:rPr>
          <w:rFonts w:ascii="David" w:hAnsi="David" w:cs="David" w:hint="cs"/>
          <w:rtl/>
        </w:rPr>
        <w:t xml:space="preserve"> בין היתר, בהתקפי זעם ואלימות כלפי הסובבים. ע.ע וורבלי והתקשורת איתו מאופיינת בחזרתיות ובדיבור מבולבל. ההתמודדות היומיומית בטיפול בו מורכבת, בני משפחתו מסורים ומגיעים לבקרו.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אמו של ע.ע תיארה כי לאורך השנים השקיעה מאמצים לסייע להתפתחותו והוא שולב במסגרות החינוך המיוחד. בהמשך חלה התדרדרות במצבו, הוא נזקק לאשפוז פסיכיאטרי והוצע להוריו לשלבו במסגרת חוץ ביתית. ע.ע דיווח לה ולאביו על התנהלות אלימה מצדו של הנאשם כלפיו. בעקבות זאת פנו לעו"ס ולהנהלה ואולם נאמר להם כי צפייה במצלמות לא העלתה דבר. בתקופת הפגיעות וגם לאחריה חלה החמרה במצבו של ע.ע שבאה לידי ביטוי בהתפרצויות זעם, הצפה רגשית ואלימות פיזית. האם חשה אשמה על כך שלא התלוננה במשטרה ולא עצרה את הפגיעות ואלה  העלו בה תחושות תסכול וחוסר אונים וכן חוסר אמון כלפי גורמי הטיפול. האם ציינה כי ע.ע העיד במשטרה ושיתף בפגיעות שהתרחשו, מעמד שעורר בו תחושות של זעם רב, חרדות וסערת רגשות. </w:t>
      </w:r>
    </w:p>
    <w:p w:rsidR="00BE0D37" w:rsidRDefault="00BE0D37" w:rsidP="00BE0D37">
      <w:pPr>
        <w:pStyle w:val="ae"/>
        <w:numPr>
          <w:ilvl w:val="0"/>
          <w:numId w:val="19"/>
        </w:numPr>
        <w:tabs>
          <w:tab w:val="right" w:pos="8306"/>
        </w:tabs>
        <w:spacing w:before="240" w:after="240" w:line="360" w:lineRule="auto"/>
        <w:jc w:val="both"/>
        <w:rPr>
          <w:rFonts w:ascii="David" w:hAnsi="David" w:cs="David"/>
        </w:rPr>
      </w:pPr>
      <w:r w:rsidRPr="00EB28F2">
        <w:rPr>
          <w:rFonts w:ascii="David" w:hAnsi="David" w:cs="David" w:hint="cs"/>
          <w:rtl/>
        </w:rPr>
        <w:t>תיאורי הפגיעה והשלכותיה מוצאים את ביטויים גם בסיכום טיפול פרטי שעבר ע.ע עם עו"ס קלינית. הוא תיאר אלימות נגדו ונגד דיירים אחרים, ודיווח על כך בחרדה ובהלה. הוא נקט בביטוי "הרגו אותי" והאשים את עצמו בפגיעה. כן עלה כי הקשיים הרגשיים וההתנהגותיים של ע.ע הוחרפו לאחר הפגיעה. הוא משתף פעולה בטיפול ונראה כי קשר אישי המבוסס על אמון מסייע לו בוויסות עצמי.</w:t>
      </w:r>
    </w:p>
    <w:p w:rsidR="00BE0D37" w:rsidRDefault="00BE0D37" w:rsidP="00BE0D37">
      <w:pPr>
        <w:tabs>
          <w:tab w:val="right" w:pos="8306"/>
        </w:tabs>
        <w:spacing w:before="240" w:after="240" w:line="360" w:lineRule="auto"/>
        <w:jc w:val="both"/>
        <w:rPr>
          <w:rtl/>
        </w:rPr>
      </w:pPr>
    </w:p>
    <w:p w:rsidR="00BE0D37" w:rsidRPr="00BE0D37" w:rsidRDefault="00BE0D37" w:rsidP="00BE0D37">
      <w:pPr>
        <w:tabs>
          <w:tab w:val="right" w:pos="8306"/>
        </w:tabs>
        <w:spacing w:before="240" w:after="240" w:line="360" w:lineRule="auto"/>
        <w:jc w:val="both"/>
        <w:rPr>
          <w:rtl/>
        </w:rPr>
      </w:pPr>
      <w:r w:rsidRPr="00BE0D37">
        <w:rPr>
          <w:rFonts w:hint="cs"/>
          <w:rtl/>
        </w:rPr>
        <w:t xml:space="preserve"> </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lastRenderedPageBreak/>
        <w:t>באשר לפ.פ (אישום 14)</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פ.פ בן 48, מתגורר במעון מגיל 17.5 ומאובחן עם מוגבלות שכלית והתנהגות מאתגרת שמתבטאת באלימות כלפי הסביבה וכלפי עצמו.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אחיו תיאר קשר הדוק בין פ.פ להוריהם אשר נפטרו זה מכבר. ההורים הביעו שביעות רצון מהמעון ומהטיפול בבנם והגיעו לבקרו 3 פעמים בשבוע. לאחר פטירתם מבקרים האחים מידי שבוע ברוטציה ביניהם ומגיעים יחדיו בחגים ובאירועים מיוחדים. האח ציין כי נודע להם על הפגיעה מהמשטרה ומאז הפך דרוך יותר ועסוק במצבו של פ.פ והשלכות הפגיעה בו. הוא הבחין בהתדרדרות שחלה בהתנהגותו, הוא נהג להכות את עצמו בתדירות גבוהה יותר מהעבר וכן התקשה לשלוט על צרכיו. מאז החשיפה הוא ואחותו בודקים את גופו של פ.פ במהלך הביקורים כדי להבטיח שאינו חווה פגיעות נוספות. הם חווים תחושות פחד, חרדה וחוסר אמון כלפי המערכת. הם הבחינו בסימנים על גופו של פ.פ</w:t>
      </w:r>
      <w:r>
        <w:rPr>
          <w:rFonts w:ascii="David" w:hAnsi="David" w:cs="David" w:hint="cs"/>
          <w:rtl/>
        </w:rPr>
        <w:t xml:space="preserve"> ועל כן פנו להנהלה והתריעו, אך </w:t>
      </w:r>
      <w:r w:rsidRPr="00EB28F2">
        <w:rPr>
          <w:rFonts w:ascii="David" w:hAnsi="David" w:cs="David" w:hint="cs"/>
          <w:rtl/>
        </w:rPr>
        <w:t xml:space="preserve">לתפיסתם לא קיבלו מענה נאות. ההתרשמות מדברי האח כי חשיפת פגיעות הנאשם באחיו הובילו לקושי רב והיעדר אמון בצוות. מעורבותם הגבוהה כפי שתוארה מעצימה את נזקי הפגיעה ומציפה תכנים טראומטיים.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b/>
          <w:bCs/>
          <w:u w:val="single"/>
        </w:rPr>
      </w:pPr>
      <w:r w:rsidRPr="00EB28F2">
        <w:rPr>
          <w:rFonts w:ascii="David" w:hAnsi="David" w:cs="David" w:hint="cs"/>
          <w:rtl/>
        </w:rPr>
        <w:t xml:space="preserve">מדיווח מנהל </w:t>
      </w:r>
      <w:r>
        <w:rPr>
          <w:rFonts w:ascii="David" w:hAnsi="David" w:cs="David" w:hint="cs"/>
          <w:rtl/>
        </w:rPr>
        <w:t>המעון</w:t>
      </w:r>
      <w:r w:rsidRPr="00EB28F2">
        <w:rPr>
          <w:rFonts w:ascii="David" w:hAnsi="David" w:cs="David" w:hint="cs"/>
          <w:rtl/>
        </w:rPr>
        <w:t xml:space="preserve"> עלה כי פ.פ מתנייד עצמאית ואולם נוכח התנהלותו ומסוכנותו הגבוהה לסביבה הוא דורש השגחה צמודה. הוא אחד מהדיירים המורכבים במעון ושוהה רוב היום במוגנות מוגברת בחדר נפרד עקב פגיעה עצמית וסביבתית קשה. </w:t>
      </w:r>
    </w:p>
    <w:p w:rsidR="00BE0D37" w:rsidRPr="00EB28F2" w:rsidRDefault="00BE0D37" w:rsidP="00BE0D37">
      <w:pPr>
        <w:pStyle w:val="ae"/>
        <w:tabs>
          <w:tab w:val="right" w:pos="8306"/>
        </w:tabs>
        <w:spacing w:before="240" w:after="240" w:line="360" w:lineRule="auto"/>
        <w:ind w:left="360"/>
        <w:jc w:val="both"/>
        <w:rPr>
          <w:rFonts w:ascii="David" w:hAnsi="David" w:cs="David"/>
          <w:rtl/>
        </w:rPr>
      </w:pPr>
      <w:r w:rsidRPr="00EB28F2">
        <w:rPr>
          <w:rFonts w:ascii="David" w:hAnsi="David" w:cs="David" w:hint="cs"/>
          <w:b/>
          <w:bCs/>
          <w:u w:val="single"/>
          <w:rtl/>
        </w:rPr>
        <w:t xml:space="preserve">באשר לצ.צ </w:t>
      </w:r>
      <w:r>
        <w:rPr>
          <w:rFonts w:ascii="David" w:hAnsi="David" w:cs="David" w:hint="cs"/>
          <w:b/>
          <w:bCs/>
          <w:u w:val="single"/>
          <w:rtl/>
        </w:rPr>
        <w:t>(אישום 15</w:t>
      </w:r>
      <w:r w:rsidRPr="00EB28F2">
        <w:rPr>
          <w:rFonts w:ascii="David" w:hAnsi="David" w:cs="David" w:hint="cs"/>
          <w:rtl/>
        </w:rPr>
        <w:t>)</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צ.צ בן 41, שוהה במעון מגיל 13, מתמודד עם מוגבלות שכלית התפתחותית ובעיות בריאותיות. ממנהל </w:t>
      </w:r>
      <w:r>
        <w:rPr>
          <w:rFonts w:ascii="David" w:hAnsi="David" w:cs="David" w:hint="cs"/>
          <w:rtl/>
        </w:rPr>
        <w:t>נמעון</w:t>
      </w:r>
      <w:r w:rsidRPr="00EB28F2">
        <w:rPr>
          <w:rFonts w:ascii="David" w:hAnsi="David" w:cs="David" w:hint="cs"/>
          <w:rtl/>
        </w:rPr>
        <w:t xml:space="preserve"> של פ.פ ומדו"ח סוציאלי שנערך בעניינו עו</w:t>
      </w:r>
      <w:r>
        <w:rPr>
          <w:rFonts w:ascii="David" w:hAnsi="David" w:cs="David" w:hint="cs"/>
          <w:rtl/>
        </w:rPr>
        <w:t>לה כי מאובחן ברמת תפקוד בינונית-</w:t>
      </w:r>
      <w:r w:rsidRPr="00EB28F2">
        <w:rPr>
          <w:rFonts w:ascii="David" w:hAnsi="David" w:cs="David" w:hint="cs"/>
          <w:rtl/>
        </w:rPr>
        <w:t>נמוכה. הוא מתנייד עם הליכון בשל סכנת נפילה, התנהגותו מאופיינת באי שקט מורכב ונטייה לאלימות. הוא משתמש במילים בודדות בלבד, מבין הוראות פשוטות, זקוק לסיוע ברחצה ולבוש ולהשגחה תמידית. אמו ואחותו מגיעות לבקרו בצורה סדירה וקבועה והוא קשור למשפחתו.</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 xml:space="preserve">האם תיארה כי לצד התקשורת המוגבלת והקשיים הפיסיים והרגשיים, הוא בעל שמחת חיים ואהבה לבעלי חיים ואהוב על בני משפחתו. הוא שולב במסגרת חוץ ביתית לאחר התלבטות רבה וקשיים בהתמודדות עם מורכבות מצבו. לדברי האם השתלבותו במעון לוותה בתחושות רוגע ושקט נפשי, בסברה כי טופל באופן מסור ואוהב לאחר שתי מסגרות חוץ ביתיות קודמות שנחוו על ידם כבלתי מיטיבות עבורו. היא טיפחה לאורך השנים קשר קרוב עם הצוות הטיפולי ונתנה בהם אמון מתוך הבנה בדבר חשיבות תפקידם עבור שגרת יומו של פ.פ ותלותו בהם. על רקע </w:t>
      </w:r>
      <w:r w:rsidRPr="00EB28F2">
        <w:rPr>
          <w:rFonts w:ascii="David" w:hAnsi="David" w:cs="David" w:hint="cs"/>
          <w:rtl/>
        </w:rPr>
        <w:lastRenderedPageBreak/>
        <w:t>התקווה שלא יאונה לבנה רע בביתו מבצרו, חוותה הלם וטלטלה עזה עם היוודע דבר הפגיעה. היא חשה תחושה קשה של הפרת אמון ובגידה מצדו של הנאשם עד לכדי קריסה נפשית. זעקת כאבה מתעצמת לנוכח תחושת האשמה המייסרת אותה כמי שלתפיסתה לא הצליחה להגן על בנה, לזהות את מצוקתו ולמנוע את הפגיעה בו. לדבריה בתקופת הפגיעה שמה לב לסימני חבלות ושריטות על בנה, ולשינוי במצב רוחו שהתבטא במבט כבוי, דכדוך ובכי. היא הסבה את תשומת ליבם של הצוות מעת לעת ואולם התקשתה להאמין כי דבר מה אינו כשורה והדחיקה אפשרות כאמור</w:t>
      </w:r>
      <w:r>
        <w:rPr>
          <w:rFonts w:ascii="David" w:hAnsi="David" w:cs="David" w:hint="cs"/>
          <w:rtl/>
        </w:rPr>
        <w:t>,</w:t>
      </w:r>
      <w:r w:rsidRPr="00EB28F2">
        <w:rPr>
          <w:rFonts w:ascii="David" w:hAnsi="David" w:cs="David" w:hint="cs"/>
          <w:rtl/>
        </w:rPr>
        <w:t xml:space="preserve"> והיא מוצפת רגשות אשמה על כך. עוד לדבריה חל שיפור במצבו של פ.פ בעקבות החלפת צוות המטפלים וההנהלה ואולם היא עצמה מתקשה לסמוך על תפקודם ונוטה לזהירות ולחשדנות בקשר עימם. </w:t>
      </w:r>
    </w:p>
    <w:p w:rsidR="00BE0D37" w:rsidRPr="00EB28F2" w:rsidRDefault="00BE0D37" w:rsidP="00BE0D37">
      <w:pPr>
        <w:pStyle w:val="ae"/>
        <w:tabs>
          <w:tab w:val="right" w:pos="8306"/>
        </w:tabs>
        <w:spacing w:before="240" w:after="240" w:line="360" w:lineRule="auto"/>
        <w:ind w:left="360"/>
        <w:jc w:val="both"/>
        <w:rPr>
          <w:rFonts w:ascii="David" w:hAnsi="David" w:cs="David"/>
          <w:b/>
          <w:bCs/>
          <w:u w:val="single"/>
          <w:rtl/>
        </w:rPr>
      </w:pPr>
      <w:r w:rsidRPr="00EB28F2">
        <w:rPr>
          <w:rFonts w:ascii="David" w:hAnsi="David" w:cs="David" w:hint="cs"/>
          <w:b/>
          <w:bCs/>
          <w:u w:val="single"/>
          <w:rtl/>
        </w:rPr>
        <w:t xml:space="preserve">באשר לק.ק </w:t>
      </w:r>
      <w:r>
        <w:rPr>
          <w:rFonts w:ascii="David" w:hAnsi="David" w:cs="David" w:hint="cs"/>
          <w:b/>
          <w:bCs/>
          <w:u w:val="single"/>
          <w:rtl/>
        </w:rPr>
        <w:t>(אישום 16</w:t>
      </w:r>
      <w:r w:rsidRPr="00EB28F2">
        <w:rPr>
          <w:rFonts w:ascii="David" w:hAnsi="David" w:cs="David" w:hint="cs"/>
          <w:b/>
          <w:bCs/>
          <w:u w:val="single"/>
          <w:rtl/>
        </w:rPr>
        <w:t>)</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tl/>
        </w:rPr>
      </w:pPr>
      <w:r w:rsidRPr="00EB28F2">
        <w:rPr>
          <w:rFonts w:ascii="David" w:hAnsi="David" w:cs="David" w:hint="cs"/>
          <w:rtl/>
        </w:rPr>
        <w:t>עורכת התסקיר נפגשה עם</w:t>
      </w:r>
      <w:r w:rsidRPr="00EB28F2">
        <w:rPr>
          <w:rFonts w:ascii="David" w:hAnsi="David" w:cs="David" w:hint="cs"/>
          <w:b/>
          <w:bCs/>
          <w:rtl/>
        </w:rPr>
        <w:t xml:space="preserve"> </w:t>
      </w:r>
      <w:r>
        <w:rPr>
          <w:rFonts w:ascii="David" w:hAnsi="David" w:cs="David" w:hint="cs"/>
          <w:rtl/>
        </w:rPr>
        <w:t>אימו של ק.ק,</w:t>
      </w:r>
      <w:r w:rsidRPr="00EB28F2">
        <w:rPr>
          <w:rFonts w:ascii="David" w:hAnsi="David" w:cs="David" w:hint="cs"/>
          <w:rtl/>
        </w:rPr>
        <w:t xml:space="preserve"> ולבקשתה שלא בנוכחותו. הוא בן 35, בעל מוגבלות שכלית התפתחותית וסובל מהתקפי אפילפסיה תכופים. הוא מתקשר כיום באמצעות מילים בודדות ובאופן קונקרטי, הליכתו בלתי יציבה והוא מתנייד בעזרת הליכון. הוא עצמאי באכילה ובלבוש ואולם זקוק לסיוע ברחצה ובניקיון נוכח שיתוק בידו הימנית. הוא תואר טרם הפגיעה כחיובי ושמח, ללא קשיי התנהגות. לאחרונה שבר ק.ק את רגלו ועקב סיבוכים נזקק לניתוח וכיום מתנייד באמצעות כיסא גלגלים. מצבו הרפואי אינו מאפשר לו לצאת לביקורים בבית אמו.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rPr>
      </w:pPr>
      <w:r w:rsidRPr="00EB28F2">
        <w:rPr>
          <w:rFonts w:ascii="David" w:hAnsi="David" w:cs="David" w:hint="cs"/>
          <w:rtl/>
        </w:rPr>
        <w:t>ק.ק שולב במעון בגיל 15 מאחר ואימו התקשתה לטפל בו בגפה, בעיקר בגלל גודלו הפיסי</w:t>
      </w:r>
      <w:r>
        <w:rPr>
          <w:rFonts w:ascii="David" w:hAnsi="David" w:cs="David" w:hint="cs"/>
          <w:rtl/>
        </w:rPr>
        <w:t>,</w:t>
      </w:r>
      <w:r w:rsidRPr="00EB28F2">
        <w:rPr>
          <w:rFonts w:ascii="David" w:hAnsi="David" w:cs="David" w:hint="cs"/>
          <w:rtl/>
        </w:rPr>
        <w:t xml:space="preserve"> והיא קיוותה כי המעון יספק מענה לצרכיו המורכבים. אמו הצרה על כך שלא שיתף אותה בפגיעות ולאחר החשיפה התקיים ביניהם שיח והוא סיפר לה על מקרי האלימות הרבים שחווה. לדבריה במהלך תקופת הפגיעה הבחינה בסימני חבלה בגופו של בנה ופנתה לצוות המטפל אשר ציין כי נפגע במהלך התקף אפילפטי. כמו כן חשה בשינוי ביחסו של בנה כלפיה, הוא לא שמח לראותה כקודם, התנהג בעצבנות, קילל וירק. היא חשה בשיפור ניכר במצבו לאחר חשיפת הפגיעות ושינוי הצוות המטפל ואולם גם כיום הוא עסוק בחוויות הטראומטיות שחווה ומפגין חשדנות כלפי מטפלים שאינו מכיר</w:t>
      </w:r>
      <w:r>
        <w:rPr>
          <w:rFonts w:ascii="David" w:hAnsi="David" w:cs="David" w:hint="cs"/>
          <w:rtl/>
        </w:rPr>
        <w:t>,</w:t>
      </w:r>
      <w:r w:rsidRPr="00EB28F2">
        <w:rPr>
          <w:rFonts w:ascii="David" w:hAnsi="David" w:cs="David" w:hint="cs"/>
          <w:rtl/>
        </w:rPr>
        <w:t xml:space="preserve"> אשר מתבטאת בנפנוף מהיר בידו, כשחש חרדה או איום. האם תיארה חוויה של אובדן אמון בגורמי הטיפול וחרף גילה ומצבה הבריאותי הרעוע היא מרבה לבקר את בנה מתוך חרדה למצבו. להערכת עורכת התסקיר יש באמור כדי להגביר עוד יותר את חוסר האמון של בנה בצוות המטפל ולהוות פגיעה נוספת של הנאשם בו. </w:t>
      </w:r>
    </w:p>
    <w:p w:rsidR="00BE0D37" w:rsidRPr="00EB28F2" w:rsidRDefault="00BE0D37" w:rsidP="00BE0D37">
      <w:pPr>
        <w:tabs>
          <w:tab w:val="right" w:pos="8306"/>
        </w:tabs>
        <w:spacing w:before="240" w:after="240" w:line="360" w:lineRule="auto"/>
        <w:jc w:val="both"/>
        <w:rPr>
          <w:rtl/>
        </w:rPr>
      </w:pPr>
      <w:r w:rsidRPr="00EB28F2">
        <w:rPr>
          <w:rFonts w:hint="cs"/>
          <w:b/>
          <w:bCs/>
          <w:u w:val="single"/>
          <w:rtl/>
        </w:rPr>
        <w:t>עדים לעונש</w:t>
      </w:r>
    </w:p>
    <w:p w:rsidR="00BE0D37" w:rsidRPr="009C266D" w:rsidRDefault="00BE0D37" w:rsidP="00BE0D37">
      <w:pPr>
        <w:pStyle w:val="ae"/>
        <w:numPr>
          <w:ilvl w:val="0"/>
          <w:numId w:val="19"/>
        </w:numPr>
        <w:tabs>
          <w:tab w:val="right" w:pos="8306"/>
        </w:tabs>
        <w:spacing w:before="240" w:after="240" w:line="360" w:lineRule="auto"/>
        <w:jc w:val="both"/>
        <w:rPr>
          <w:rFonts w:ascii="David" w:hAnsi="David" w:cs="David"/>
          <w:u w:val="single"/>
          <w:rtl/>
        </w:rPr>
      </w:pPr>
      <w:r w:rsidRPr="009C266D">
        <w:rPr>
          <w:rFonts w:ascii="David" w:hAnsi="David" w:cs="David" w:hint="cs"/>
          <w:rtl/>
        </w:rPr>
        <w:t>העידו בני משפחתם</w:t>
      </w:r>
      <w:r w:rsidRPr="009C266D">
        <w:rPr>
          <w:rFonts w:ascii="David" w:hAnsi="David" w:cs="David"/>
          <w:rtl/>
        </w:rPr>
        <w:t xml:space="preserve"> של נפגעי העבירה</w:t>
      </w:r>
      <w:r w:rsidRPr="009C266D">
        <w:rPr>
          <w:rFonts w:ascii="David" w:hAnsi="David" w:cs="David" w:hint="cs"/>
          <w:rtl/>
        </w:rPr>
        <w:t>, בדבר הנזקים שנגרמו להם ולחוסים עקב העבירות שביצע הנאשם</w:t>
      </w:r>
      <w:r w:rsidRPr="009C266D">
        <w:rPr>
          <w:rFonts w:ascii="David" w:hAnsi="David" w:cs="David"/>
          <w:rtl/>
        </w:rPr>
        <w:t>.</w:t>
      </w:r>
    </w:p>
    <w:p w:rsidR="00BE0D37" w:rsidRPr="00EB28F2" w:rsidRDefault="00BE0D37" w:rsidP="00BE0D37">
      <w:pPr>
        <w:pStyle w:val="17"/>
        <w:shd w:val="clear" w:color="auto" w:fill="auto"/>
        <w:spacing w:line="360" w:lineRule="auto"/>
        <w:ind w:hanging="1341"/>
        <w:jc w:val="both"/>
        <w:rPr>
          <w:sz w:val="24"/>
          <w:szCs w:val="24"/>
          <w:rtl/>
        </w:rPr>
      </w:pPr>
      <w:r w:rsidRPr="00EB28F2">
        <w:rPr>
          <w:sz w:val="24"/>
          <w:szCs w:val="24"/>
          <w:rtl/>
        </w:rPr>
        <w:lastRenderedPageBreak/>
        <w:t xml:space="preserve">עו"ד אמיר חצרוני, </w:t>
      </w:r>
      <w:r w:rsidRPr="00EB28F2">
        <w:rPr>
          <w:rFonts w:hint="cs"/>
          <w:sz w:val="24"/>
          <w:szCs w:val="24"/>
          <w:rtl/>
        </w:rPr>
        <w:t>ב"כ חלק מנפגעי העבירה, באשר לא.א (אישום 1)</w:t>
      </w:r>
    </w:p>
    <w:p w:rsidR="00BE0D37" w:rsidRPr="00EB28F2" w:rsidRDefault="00BE0D37" w:rsidP="00BE0D37">
      <w:pPr>
        <w:pStyle w:val="17"/>
        <w:shd w:val="clear" w:color="auto" w:fill="auto"/>
        <w:spacing w:line="360" w:lineRule="auto"/>
        <w:jc w:val="both"/>
        <w:rPr>
          <w:sz w:val="24"/>
          <w:szCs w:val="24"/>
          <w:rtl/>
        </w:rPr>
      </w:pPr>
      <w:r w:rsidRPr="00EB28F2">
        <w:rPr>
          <w:rFonts w:hint="cs"/>
          <w:sz w:val="24"/>
          <w:szCs w:val="24"/>
          <w:rtl/>
        </w:rPr>
        <w:t xml:space="preserve">  </w:t>
      </w: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 xml:space="preserve">העד השמיע את דברו בשם בני משפחתו של א.א, שבו התעלל הנאשם באופן החמור ביותר, ואשר  אמו התקשתה להגיע ולהעיד בעצמה. לדבריו, </w:t>
      </w:r>
      <w:r w:rsidRPr="00EB28F2">
        <w:rPr>
          <w:b w:val="0"/>
          <w:bCs w:val="0"/>
          <w:sz w:val="24"/>
          <w:szCs w:val="24"/>
          <w:u w:val="none"/>
          <w:rtl/>
        </w:rPr>
        <w:t>הוריו של א</w:t>
      </w:r>
      <w:r w:rsidRPr="00EB28F2">
        <w:rPr>
          <w:rFonts w:hint="cs"/>
          <w:b w:val="0"/>
          <w:bCs w:val="0"/>
          <w:sz w:val="24"/>
          <w:szCs w:val="24"/>
          <w:u w:val="none"/>
          <w:rtl/>
        </w:rPr>
        <w:t>.</w:t>
      </w:r>
      <w:r w:rsidRPr="00EB28F2">
        <w:rPr>
          <w:b w:val="0"/>
          <w:bCs w:val="0"/>
          <w:sz w:val="24"/>
          <w:szCs w:val="24"/>
          <w:u w:val="none"/>
          <w:rtl/>
        </w:rPr>
        <w:t xml:space="preserve">א חשבו </w:t>
      </w:r>
      <w:r w:rsidRPr="00EB28F2">
        <w:rPr>
          <w:rFonts w:hint="cs"/>
          <w:b w:val="0"/>
          <w:bCs w:val="0"/>
          <w:sz w:val="24"/>
          <w:szCs w:val="24"/>
          <w:u w:val="none"/>
          <w:rtl/>
        </w:rPr>
        <w:t>שהנאשם הוא</w:t>
      </w:r>
      <w:r w:rsidRPr="00EB28F2">
        <w:rPr>
          <w:b w:val="0"/>
          <w:bCs w:val="0"/>
          <w:sz w:val="24"/>
          <w:szCs w:val="24"/>
          <w:u w:val="none"/>
          <w:rtl/>
        </w:rPr>
        <w:t xml:space="preserve"> מלאך שמטפל בבנם</w:t>
      </w:r>
      <w:r w:rsidRPr="00EB28F2">
        <w:rPr>
          <w:rFonts w:hint="cs"/>
          <w:b w:val="0"/>
          <w:bCs w:val="0"/>
          <w:sz w:val="24"/>
          <w:szCs w:val="24"/>
          <w:u w:val="none"/>
          <w:rtl/>
        </w:rPr>
        <w:t xml:space="preserve">, </w:t>
      </w:r>
      <w:r w:rsidRPr="00EB28F2">
        <w:rPr>
          <w:b w:val="0"/>
          <w:bCs w:val="0"/>
          <w:sz w:val="24"/>
          <w:szCs w:val="24"/>
          <w:u w:val="none"/>
          <w:rtl/>
        </w:rPr>
        <w:t xml:space="preserve">התייחסו </w:t>
      </w:r>
      <w:r w:rsidRPr="00EB28F2">
        <w:rPr>
          <w:rFonts w:hint="cs"/>
          <w:b w:val="0"/>
          <w:bCs w:val="0"/>
          <w:sz w:val="24"/>
          <w:szCs w:val="24"/>
          <w:u w:val="none"/>
          <w:rtl/>
        </w:rPr>
        <w:t>אליו</w:t>
      </w:r>
      <w:r w:rsidRPr="00EB28F2">
        <w:rPr>
          <w:b w:val="0"/>
          <w:bCs w:val="0"/>
          <w:sz w:val="24"/>
          <w:szCs w:val="24"/>
          <w:u w:val="none"/>
          <w:rtl/>
        </w:rPr>
        <w:t xml:space="preserve"> כ</w:t>
      </w:r>
      <w:r w:rsidRPr="00EB28F2">
        <w:rPr>
          <w:rFonts w:hint="cs"/>
          <w:b w:val="0"/>
          <w:bCs w:val="0"/>
          <w:sz w:val="24"/>
          <w:szCs w:val="24"/>
          <w:u w:val="none"/>
          <w:rtl/>
        </w:rPr>
        <w:t xml:space="preserve">אל </w:t>
      </w:r>
      <w:r w:rsidRPr="00EB28F2">
        <w:rPr>
          <w:b w:val="0"/>
          <w:bCs w:val="0"/>
          <w:sz w:val="24"/>
          <w:szCs w:val="24"/>
          <w:u w:val="none"/>
          <w:rtl/>
        </w:rPr>
        <w:t>בן משפחה</w:t>
      </w:r>
      <w:r w:rsidRPr="00EB28F2">
        <w:rPr>
          <w:rFonts w:hint="cs"/>
          <w:b w:val="0"/>
          <w:bCs w:val="0"/>
          <w:sz w:val="24"/>
          <w:szCs w:val="24"/>
          <w:u w:val="none"/>
          <w:rtl/>
        </w:rPr>
        <w:t>, ואף</w:t>
      </w:r>
      <w:r w:rsidRPr="00EB28F2">
        <w:rPr>
          <w:b w:val="0"/>
          <w:bCs w:val="0"/>
          <w:sz w:val="24"/>
          <w:szCs w:val="24"/>
          <w:u w:val="none"/>
          <w:rtl/>
        </w:rPr>
        <w:t xml:space="preserve"> </w:t>
      </w:r>
      <w:r w:rsidRPr="00EB28F2">
        <w:rPr>
          <w:rFonts w:hint="cs"/>
          <w:b w:val="0"/>
          <w:bCs w:val="0"/>
          <w:sz w:val="24"/>
          <w:szCs w:val="24"/>
          <w:u w:val="none"/>
          <w:rtl/>
        </w:rPr>
        <w:t>נהגו לתמרץ אותו כספית</w:t>
      </w:r>
      <w:r w:rsidRPr="00EB28F2">
        <w:rPr>
          <w:b w:val="0"/>
          <w:bCs w:val="0"/>
          <w:sz w:val="24"/>
          <w:szCs w:val="24"/>
          <w:u w:val="none"/>
          <w:rtl/>
        </w:rPr>
        <w:t xml:space="preserve">. </w:t>
      </w:r>
      <w:r w:rsidRPr="00EB28F2">
        <w:rPr>
          <w:rFonts w:hint="cs"/>
          <w:b w:val="0"/>
          <w:bCs w:val="0"/>
          <w:sz w:val="24"/>
          <w:szCs w:val="24"/>
          <w:u w:val="none"/>
          <w:rtl/>
        </w:rPr>
        <w:t>ואולם, כעולה מהסרטונים, הנאשם התעלל בא.א בשיטתיות ובאכזריות מיד ברגע שעזבו ההורים את המעון לאחר ביקורם בו.</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b w:val="0"/>
          <w:bCs w:val="0"/>
          <w:sz w:val="24"/>
          <w:szCs w:val="24"/>
          <w:u w:val="none"/>
          <w:rtl/>
        </w:rPr>
        <w:t>מאז שנחשפה הפרשה, חיי משפחתו של א</w:t>
      </w:r>
      <w:r w:rsidRPr="00EB28F2">
        <w:rPr>
          <w:rFonts w:hint="cs"/>
          <w:b w:val="0"/>
          <w:bCs w:val="0"/>
          <w:sz w:val="24"/>
          <w:szCs w:val="24"/>
          <w:u w:val="none"/>
          <w:rtl/>
        </w:rPr>
        <w:t>.</w:t>
      </w:r>
      <w:r w:rsidRPr="00EB28F2">
        <w:rPr>
          <w:b w:val="0"/>
          <w:bCs w:val="0"/>
          <w:sz w:val="24"/>
          <w:szCs w:val="24"/>
          <w:u w:val="none"/>
          <w:rtl/>
        </w:rPr>
        <w:t>א נהרסו</w:t>
      </w:r>
      <w:r w:rsidRPr="00EB28F2">
        <w:rPr>
          <w:rFonts w:hint="cs"/>
          <w:b w:val="0"/>
          <w:bCs w:val="0"/>
          <w:sz w:val="24"/>
          <w:szCs w:val="24"/>
          <w:u w:val="none"/>
          <w:rtl/>
        </w:rPr>
        <w:t xml:space="preserve"> לחלוטין, והוריו המיוסרים מתקשים לסלוח לעצמם על שהותירו את היקר להם מכל בידי "שטן". א.א ניזוק כתוצאה מהעבירות. הנאשם פגע בו פיזית ונפשית, גרם לאשפוזו בבית חולים, ועד היום לא חזר לעצמו. אם תחילה התנייד באמצעות הליכון הרי שכיום נאלץ להתנייד על כיסא גלגלים.</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r w:rsidRPr="00EB28F2">
        <w:rPr>
          <w:rFonts w:hint="cs"/>
          <w:b w:val="0"/>
          <w:bCs w:val="0"/>
          <w:sz w:val="24"/>
          <w:szCs w:val="24"/>
          <w:u w:val="none"/>
          <w:rtl/>
        </w:rPr>
        <w:t>העד קרא מתוך מכתב שכתבה אמו של א.א, ממנו עולה הקושי והכאב העצום עמו הם מתמוד</w:t>
      </w:r>
      <w:r>
        <w:rPr>
          <w:rFonts w:hint="cs"/>
          <w:b w:val="0"/>
          <w:bCs w:val="0"/>
          <w:sz w:val="24"/>
          <w:szCs w:val="24"/>
          <w:u w:val="none"/>
          <w:rtl/>
        </w:rPr>
        <w:t>דים בשל העבירות שבוצעו בבנה. צו</w:t>
      </w:r>
      <w:r w:rsidRPr="00EB28F2">
        <w:rPr>
          <w:rFonts w:hint="cs"/>
          <w:b w:val="0"/>
          <w:bCs w:val="0"/>
          <w:sz w:val="24"/>
          <w:szCs w:val="24"/>
          <w:u w:val="none"/>
          <w:rtl/>
        </w:rPr>
        <w:t xml:space="preserve">ין כי בנה א.א לא מצליח להתאושש ולחזור לעצמו, והוא חי בפחד. היא ביקשה מבית המשפט לגזור על הנאשם, אותו כינתה "מסוכן, מפלצתי ואכזר", עונש של מאסר עולם, על מנת להשיב לו כגמולו, ועל מנת למנוע ממנו לפגוע באחרים, בהדגישה כי לעולם לא יוכלו לסלוח לו. </w:t>
      </w:r>
    </w:p>
    <w:p w:rsidR="00BE0D37" w:rsidRPr="00EB28F2" w:rsidRDefault="00BE0D37" w:rsidP="00BE0D37">
      <w:pPr>
        <w:pStyle w:val="ae"/>
        <w:rPr>
          <w:rFonts w:ascii="David" w:hAnsi="David" w:cs="David"/>
          <w:b/>
          <w:bCs/>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tl/>
        </w:rPr>
      </w:pPr>
      <w:r w:rsidRPr="00EB28F2">
        <w:rPr>
          <w:rFonts w:hint="cs"/>
          <w:b w:val="0"/>
          <w:bCs w:val="0"/>
          <w:sz w:val="24"/>
          <w:szCs w:val="24"/>
          <w:u w:val="none"/>
          <w:rtl/>
        </w:rPr>
        <w:t xml:space="preserve">הוטעם כי </w:t>
      </w:r>
      <w:r w:rsidRPr="00EB28F2">
        <w:rPr>
          <w:b w:val="0"/>
          <w:bCs w:val="0"/>
          <w:sz w:val="24"/>
          <w:szCs w:val="24"/>
          <w:u w:val="none"/>
          <w:rtl/>
        </w:rPr>
        <w:t xml:space="preserve">חברה ראויה וצודקת, נמדדת בראש ובראשונה באופן בו היא מתייחסת לחסרי הישע ועל מערכת אכיפת החוק </w:t>
      </w:r>
      <w:r w:rsidRPr="00EB28F2">
        <w:rPr>
          <w:rFonts w:hint="cs"/>
          <w:b w:val="0"/>
          <w:bCs w:val="0"/>
          <w:sz w:val="24"/>
          <w:szCs w:val="24"/>
          <w:u w:val="none"/>
          <w:rtl/>
        </w:rPr>
        <w:t xml:space="preserve">להשמיע את קולם, בהיות מרביתם נעדרי יכולת לעשות כן. העד הביע את תקוות משפחות נפגעי העבירה לכך שבית המשפט ישית על הנאשם עונש ראוי וכי החמרה ממשית בענישה תוקיע את התופעה הקשה. </w:t>
      </w:r>
    </w:p>
    <w:p w:rsidR="00BE0D37" w:rsidRPr="00EB28F2" w:rsidRDefault="00BE0D37" w:rsidP="00BE0D37">
      <w:pPr>
        <w:pStyle w:val="17"/>
        <w:shd w:val="clear" w:color="auto" w:fill="auto"/>
        <w:spacing w:line="360" w:lineRule="auto"/>
        <w:jc w:val="both"/>
        <w:rPr>
          <w:sz w:val="24"/>
          <w:szCs w:val="24"/>
          <w:rtl/>
        </w:rPr>
      </w:pPr>
    </w:p>
    <w:p w:rsidR="00BE0D37" w:rsidRPr="00EB28F2" w:rsidRDefault="00BE0D37" w:rsidP="00BE0D37">
      <w:pPr>
        <w:pStyle w:val="17"/>
        <w:shd w:val="clear" w:color="auto" w:fill="auto"/>
        <w:spacing w:line="360" w:lineRule="auto"/>
        <w:ind w:hanging="1341"/>
        <w:jc w:val="both"/>
        <w:rPr>
          <w:sz w:val="24"/>
          <w:szCs w:val="24"/>
          <w:rtl/>
        </w:rPr>
      </w:pPr>
      <w:r>
        <w:rPr>
          <w:rFonts w:hint="cs"/>
          <w:sz w:val="24"/>
          <w:szCs w:val="24"/>
          <w:rtl/>
        </w:rPr>
        <w:t>אחותו של ב.ב (אישום 2</w:t>
      </w:r>
      <w:r w:rsidRPr="00EB28F2">
        <w:rPr>
          <w:rFonts w:hint="cs"/>
          <w:sz w:val="24"/>
          <w:szCs w:val="24"/>
          <w:rtl/>
        </w:rPr>
        <w:t xml:space="preserve">) </w:t>
      </w:r>
    </w:p>
    <w:p w:rsidR="00BE0D37" w:rsidRPr="00EB28F2" w:rsidRDefault="00BE0D37" w:rsidP="00BE0D37">
      <w:pPr>
        <w:pStyle w:val="17"/>
        <w:shd w:val="clear" w:color="auto" w:fill="auto"/>
        <w:spacing w:line="360" w:lineRule="auto"/>
        <w:ind w:hanging="1341"/>
        <w:jc w:val="both"/>
        <w:rPr>
          <w:sz w:val="24"/>
          <w:szCs w:val="24"/>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 xml:space="preserve">האחות ציינה כי היא </w:t>
      </w:r>
      <w:r w:rsidRPr="00EB28F2">
        <w:rPr>
          <w:b w:val="0"/>
          <w:bCs w:val="0"/>
          <w:sz w:val="24"/>
          <w:szCs w:val="24"/>
          <w:u w:val="none"/>
          <w:rtl/>
        </w:rPr>
        <w:t xml:space="preserve">האפוטרופוסית </w:t>
      </w:r>
      <w:r w:rsidRPr="00EB28F2">
        <w:rPr>
          <w:rFonts w:hint="cs"/>
          <w:b w:val="0"/>
          <w:bCs w:val="0"/>
          <w:sz w:val="24"/>
          <w:szCs w:val="24"/>
          <w:u w:val="none"/>
          <w:rtl/>
        </w:rPr>
        <w:t>של ב.ב</w:t>
      </w:r>
      <w:r w:rsidRPr="00EB28F2">
        <w:rPr>
          <w:b w:val="0"/>
          <w:bCs w:val="0"/>
          <w:sz w:val="24"/>
          <w:szCs w:val="24"/>
          <w:u w:val="none"/>
          <w:rtl/>
        </w:rPr>
        <w:t xml:space="preserve"> </w:t>
      </w:r>
      <w:r w:rsidRPr="00EB28F2">
        <w:rPr>
          <w:rFonts w:hint="cs"/>
          <w:b w:val="0"/>
          <w:bCs w:val="0"/>
          <w:sz w:val="24"/>
          <w:szCs w:val="24"/>
          <w:u w:val="none"/>
          <w:rtl/>
        </w:rPr>
        <w:t xml:space="preserve">הנמצא במעון, אשר שימש כביתו,  מאז שנת 1990. לאחר פטירת אביהם, אמם התקשתה לטפל בב.ב, ולכן מצאו עבורו את המעון והיו מרוצים משהותו שם. הוא נהג לצאת הביתה לחופשות בבית אמם, אשר נפטרה לפני כ-20 שנה. מאז פטירתה יוצא לחופשות לביתה מידי פעם בסופי שבוע, ובפעמים אחרות היא מגיעה למעון לבקרו. </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 xml:space="preserve">האחות תיארה את התדהמה שאחזה בה לאחר שהתגלתה הפרשה הקשה, כשלדבריה לא האמינה שבן אדם מסוגל לבצע זוועות שכאלה ועד היום כל בני המשפחה מסרבים להאמין. היא מבינה </w:t>
      </w:r>
      <w:r w:rsidRPr="00EB28F2">
        <w:rPr>
          <w:rFonts w:hint="cs"/>
          <w:b w:val="0"/>
          <w:bCs w:val="0"/>
          <w:sz w:val="24"/>
          <w:szCs w:val="24"/>
          <w:u w:val="none"/>
          <w:rtl/>
        </w:rPr>
        <w:lastRenderedPageBreak/>
        <w:t xml:space="preserve">בדיעבד מדוע אחיה נפצע תדירות בפנים ובמצח, רעד בידיו ומדוע היה תמיד במצב של התגוננות כשהתקרבו אליו. לדבריה מצבו התדרדר מאז, הוא נחלש פיזית, מתקשה בהליכה ונוהג לחבוש קסדה מחשש שמא ייפול. </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tl/>
        </w:rPr>
      </w:pPr>
      <w:r w:rsidRPr="00EB28F2">
        <w:rPr>
          <w:rFonts w:hint="cs"/>
          <w:b w:val="0"/>
          <w:bCs w:val="0"/>
          <w:sz w:val="24"/>
          <w:szCs w:val="24"/>
          <w:u w:val="none"/>
          <w:rtl/>
        </w:rPr>
        <w:t>לדברי העדה נוכח המסוכנות הנשקפת מהנאשם ראוי להשית עליו מאסר עולם, בין היתר מטעמי הרתעה.</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shd w:val="clear" w:color="auto" w:fill="auto"/>
        <w:spacing w:line="360" w:lineRule="auto"/>
        <w:ind w:left="360" w:firstLine="0"/>
        <w:jc w:val="both"/>
        <w:rPr>
          <w:sz w:val="24"/>
          <w:szCs w:val="24"/>
          <w:rtl/>
        </w:rPr>
      </w:pPr>
      <w:r w:rsidRPr="00EB28F2">
        <w:rPr>
          <w:rFonts w:hint="cs"/>
          <w:sz w:val="24"/>
          <w:szCs w:val="24"/>
          <w:rtl/>
        </w:rPr>
        <w:t xml:space="preserve">אחיו של ג.ג </w:t>
      </w:r>
      <w:r>
        <w:rPr>
          <w:rFonts w:hint="cs"/>
          <w:sz w:val="24"/>
          <w:szCs w:val="24"/>
          <w:rtl/>
        </w:rPr>
        <w:t>(אישום 3</w:t>
      </w:r>
      <w:r w:rsidRPr="00EB28F2">
        <w:rPr>
          <w:rFonts w:hint="cs"/>
          <w:sz w:val="24"/>
          <w:szCs w:val="24"/>
          <w:rtl/>
        </w:rPr>
        <w:t>)</w:t>
      </w:r>
    </w:p>
    <w:p w:rsidR="00BE0D37" w:rsidRPr="00EB28F2" w:rsidRDefault="00BE0D37" w:rsidP="00BE0D37">
      <w:pPr>
        <w:pStyle w:val="17"/>
        <w:shd w:val="clear" w:color="auto" w:fill="auto"/>
        <w:spacing w:line="360" w:lineRule="auto"/>
        <w:ind w:left="360" w:firstLine="0"/>
        <w:jc w:val="both"/>
        <w:rPr>
          <w:sz w:val="24"/>
          <w:szCs w:val="24"/>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העד הוא אחיו הקטן של ג.ג. וציין שהוריו שעלו לארץ מבריה"מ סברו שהגיעו למקום מבטחים שדואג לחסרי ישע</w:t>
      </w:r>
      <w:r>
        <w:rPr>
          <w:rFonts w:hint="cs"/>
          <w:b w:val="0"/>
          <w:bCs w:val="0"/>
          <w:sz w:val="24"/>
          <w:szCs w:val="24"/>
          <w:u w:val="none"/>
          <w:rtl/>
        </w:rPr>
        <w:t>,</w:t>
      </w:r>
      <w:r w:rsidRPr="00EB28F2">
        <w:rPr>
          <w:rFonts w:hint="cs"/>
          <w:b w:val="0"/>
          <w:bCs w:val="0"/>
          <w:sz w:val="24"/>
          <w:szCs w:val="24"/>
          <w:u w:val="none"/>
          <w:rtl/>
        </w:rPr>
        <w:t xml:space="preserve"> ואולם עם גילוי הפגיעה התבדו. הוא חש כי הנאשם</w:t>
      </w:r>
      <w:r>
        <w:rPr>
          <w:rFonts w:hint="cs"/>
          <w:b w:val="0"/>
          <w:bCs w:val="0"/>
          <w:sz w:val="24"/>
          <w:szCs w:val="24"/>
          <w:u w:val="none"/>
          <w:rtl/>
        </w:rPr>
        <w:t>,</w:t>
      </w:r>
      <w:r w:rsidRPr="00EB28F2">
        <w:rPr>
          <w:rFonts w:hint="cs"/>
          <w:b w:val="0"/>
          <w:bCs w:val="0"/>
          <w:sz w:val="24"/>
          <w:szCs w:val="24"/>
          <w:u w:val="none"/>
          <w:rtl/>
        </w:rPr>
        <w:t xml:space="preserve"> עמו היו ביחסים ואשר נהג לעשות ע</w:t>
      </w:r>
      <w:r>
        <w:rPr>
          <w:rFonts w:hint="cs"/>
          <w:b w:val="0"/>
          <w:bCs w:val="0"/>
          <w:sz w:val="24"/>
          <w:szCs w:val="24"/>
          <w:u w:val="none"/>
          <w:rtl/>
        </w:rPr>
        <w:t>מם שיחות וידיאו בנוכחותו של ג.ג,</w:t>
      </w:r>
      <w:r w:rsidRPr="00EB28F2">
        <w:rPr>
          <w:rFonts w:hint="cs"/>
          <w:b w:val="0"/>
          <w:bCs w:val="0"/>
          <w:sz w:val="24"/>
          <w:szCs w:val="24"/>
          <w:u w:val="none"/>
          <w:rtl/>
        </w:rPr>
        <w:t xml:space="preserve"> הוליך אותם שולל והתחושה בקרב המשפחה היא של בגידה באמון.</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tl/>
        </w:rPr>
      </w:pPr>
      <w:r w:rsidRPr="00EB28F2">
        <w:rPr>
          <w:rFonts w:hint="cs"/>
          <w:b w:val="0"/>
          <w:bCs w:val="0"/>
          <w:sz w:val="24"/>
          <w:szCs w:val="24"/>
          <w:u w:val="none"/>
          <w:rtl/>
        </w:rPr>
        <w:t>לפני שהתגלתה הפרשה, ג.ג הפגין פחד וחרדה בכל פעם שחזר למעון לאחר שהייה בביתם בחופשה וכיום נעשה חשדן ואלים יותר משהיה. העד ציין כי גם הוא עצמו ניזוק, שכן באותה תקופה היה חייל בשירות סדיר, סמל מוביל במחלקה, ואחרי המקרה הפך לשבר כלי והתקשה לתפקד. לדבריו מקומו של הנאשם בכלא ולא בקרב החברה הכללית.</w:t>
      </w:r>
    </w:p>
    <w:p w:rsidR="00BE0D37" w:rsidRPr="00EB28F2" w:rsidRDefault="00BE0D37" w:rsidP="00BE0D37">
      <w:pPr>
        <w:pStyle w:val="ae"/>
        <w:tabs>
          <w:tab w:val="right" w:pos="8306"/>
        </w:tabs>
        <w:spacing w:line="360" w:lineRule="auto"/>
        <w:ind w:left="357"/>
        <w:jc w:val="both"/>
        <w:rPr>
          <w:rFonts w:ascii="David" w:hAnsi="David" w:cs="David"/>
          <w:b/>
          <w:bCs/>
          <w:u w:val="single"/>
          <w:rtl/>
        </w:rPr>
      </w:pPr>
    </w:p>
    <w:p w:rsidR="00BE0D37" w:rsidRPr="00EB28F2" w:rsidRDefault="00BE0D37" w:rsidP="00BE0D37">
      <w:pPr>
        <w:pStyle w:val="ae"/>
        <w:tabs>
          <w:tab w:val="right" w:pos="8306"/>
        </w:tabs>
        <w:spacing w:line="360" w:lineRule="auto"/>
        <w:ind w:left="357"/>
        <w:jc w:val="both"/>
        <w:rPr>
          <w:rFonts w:ascii="David" w:hAnsi="David" w:cs="David"/>
          <w:b/>
          <w:bCs/>
          <w:u w:val="single"/>
          <w:rtl/>
        </w:rPr>
      </w:pPr>
      <w:r w:rsidRPr="00EB28F2">
        <w:rPr>
          <w:rFonts w:ascii="David" w:hAnsi="David" w:cs="David"/>
          <w:b/>
          <w:bCs/>
          <w:u w:val="single"/>
          <w:rtl/>
        </w:rPr>
        <w:t>אחות</w:t>
      </w:r>
      <w:r w:rsidRPr="00EB28F2">
        <w:rPr>
          <w:rFonts w:ascii="David" w:hAnsi="David" w:cs="David" w:hint="cs"/>
          <w:b/>
          <w:bCs/>
          <w:u w:val="single"/>
          <w:rtl/>
        </w:rPr>
        <w:t>ו</w:t>
      </w:r>
      <w:r w:rsidRPr="00EB28F2">
        <w:rPr>
          <w:rFonts w:ascii="David" w:hAnsi="David" w:cs="David"/>
          <w:b/>
          <w:bCs/>
          <w:u w:val="single"/>
          <w:rtl/>
        </w:rPr>
        <w:t xml:space="preserve"> של ו</w:t>
      </w:r>
      <w:r w:rsidRPr="00EB28F2">
        <w:rPr>
          <w:rFonts w:ascii="David" w:hAnsi="David" w:cs="David" w:hint="cs"/>
          <w:b/>
          <w:bCs/>
          <w:u w:val="single"/>
          <w:rtl/>
        </w:rPr>
        <w:t>.</w:t>
      </w:r>
      <w:r w:rsidRPr="00EB28F2">
        <w:rPr>
          <w:rFonts w:ascii="David" w:hAnsi="David" w:cs="David"/>
          <w:b/>
          <w:bCs/>
          <w:u w:val="single"/>
          <w:rtl/>
        </w:rPr>
        <w:t>ו</w:t>
      </w:r>
      <w:r w:rsidRPr="00EB28F2">
        <w:rPr>
          <w:rFonts w:ascii="David" w:hAnsi="David" w:cs="David" w:hint="cs"/>
          <w:b/>
          <w:bCs/>
          <w:u w:val="single"/>
          <w:rtl/>
        </w:rPr>
        <w:t xml:space="preserve"> (</w:t>
      </w:r>
      <w:r w:rsidRPr="00EB28F2">
        <w:rPr>
          <w:rFonts w:ascii="David" w:hAnsi="David" w:cs="David"/>
          <w:b/>
          <w:bCs/>
          <w:u w:val="single"/>
          <w:rtl/>
        </w:rPr>
        <w:t>אישום</w:t>
      </w:r>
      <w:r w:rsidRPr="00EB28F2">
        <w:rPr>
          <w:rFonts w:ascii="David" w:hAnsi="David" w:cs="David" w:hint="cs"/>
          <w:b/>
          <w:bCs/>
          <w:u w:val="single"/>
          <w:rtl/>
        </w:rPr>
        <w:t xml:space="preserve"> 5)</w:t>
      </w:r>
    </w:p>
    <w:p w:rsidR="00BE0D37" w:rsidRPr="00EB28F2" w:rsidRDefault="00BE0D37" w:rsidP="00BE0D37">
      <w:pPr>
        <w:pStyle w:val="ae"/>
        <w:tabs>
          <w:tab w:val="right" w:pos="8306"/>
        </w:tabs>
        <w:spacing w:line="360" w:lineRule="auto"/>
        <w:ind w:left="357"/>
        <w:jc w:val="both"/>
        <w:rPr>
          <w:rFonts w:ascii="David" w:hAnsi="David" w:cs="David"/>
          <w:b/>
          <w:bCs/>
          <w:u w:val="single"/>
          <w:rtl/>
        </w:rPr>
      </w:pPr>
    </w:p>
    <w:p w:rsidR="00BE0D37" w:rsidRPr="00EB28F2" w:rsidRDefault="00BE0D37" w:rsidP="00BE0D37">
      <w:pPr>
        <w:pStyle w:val="ae"/>
        <w:numPr>
          <w:ilvl w:val="0"/>
          <w:numId w:val="19"/>
        </w:numPr>
        <w:tabs>
          <w:tab w:val="right" w:pos="8306"/>
        </w:tabs>
        <w:spacing w:line="360" w:lineRule="auto"/>
        <w:jc w:val="both"/>
        <w:rPr>
          <w:rFonts w:ascii="David" w:hAnsi="David" w:cs="David"/>
          <w:u w:val="single"/>
        </w:rPr>
      </w:pPr>
      <w:r w:rsidRPr="00EB28F2">
        <w:rPr>
          <w:rFonts w:ascii="David" w:hAnsi="David" w:cs="David" w:hint="cs"/>
          <w:rtl/>
        </w:rPr>
        <w:t xml:space="preserve">העדה סיפרה על ו.ו, אחיה הצעיר ממנה בשנתיים, אשר לידתו הסתבכה והעמידה את חייו ואת חיי אמם בסכנה. היא תיארה את ו.ו, כיום בן 42, כחסר ישע, תמים, כזה שמעולם לא פגע באיש ויודע לומר רק מילים ספורות, ואין ביכולתו להגן על עצמו כהוא זה. </w:t>
      </w:r>
    </w:p>
    <w:p w:rsidR="00BE0D37" w:rsidRPr="00EB28F2" w:rsidRDefault="00BE0D37" w:rsidP="00BE0D37">
      <w:pPr>
        <w:pStyle w:val="ae"/>
        <w:tabs>
          <w:tab w:val="right" w:pos="8306"/>
        </w:tabs>
        <w:spacing w:line="360" w:lineRule="auto"/>
        <w:ind w:left="357"/>
        <w:jc w:val="both"/>
        <w:rPr>
          <w:rFonts w:ascii="David" w:hAnsi="David" w:cs="David"/>
          <w:u w:val="single"/>
        </w:rPr>
      </w:pPr>
    </w:p>
    <w:p w:rsidR="00BE0D37" w:rsidRPr="00EB28F2" w:rsidRDefault="00BE0D37" w:rsidP="00BE0D37">
      <w:pPr>
        <w:pStyle w:val="ae"/>
        <w:numPr>
          <w:ilvl w:val="0"/>
          <w:numId w:val="19"/>
        </w:numPr>
        <w:tabs>
          <w:tab w:val="right" w:pos="8306"/>
        </w:tabs>
        <w:spacing w:line="360" w:lineRule="auto"/>
        <w:ind w:left="357"/>
        <w:jc w:val="both"/>
        <w:rPr>
          <w:rFonts w:ascii="David" w:hAnsi="David" w:cs="David"/>
          <w:u w:val="single"/>
        </w:rPr>
      </w:pPr>
      <w:r w:rsidRPr="00EB28F2">
        <w:rPr>
          <w:rFonts w:ascii="David" w:hAnsi="David" w:cs="David"/>
          <w:rtl/>
        </w:rPr>
        <w:t xml:space="preserve">העדה </w:t>
      </w:r>
      <w:r w:rsidRPr="00EB28F2">
        <w:rPr>
          <w:rFonts w:ascii="David" w:hAnsi="David" w:cs="David" w:hint="cs"/>
          <w:rtl/>
        </w:rPr>
        <w:t xml:space="preserve">תיארה את </w:t>
      </w:r>
      <w:r w:rsidRPr="00EB28F2">
        <w:rPr>
          <w:rFonts w:ascii="David" w:hAnsi="David" w:cs="David"/>
          <w:rtl/>
        </w:rPr>
        <w:t xml:space="preserve">הקושי </w:t>
      </w:r>
      <w:r w:rsidRPr="00EB28F2">
        <w:rPr>
          <w:rFonts w:ascii="David" w:hAnsi="David" w:cs="David" w:hint="cs"/>
          <w:rtl/>
        </w:rPr>
        <w:t xml:space="preserve">הנפשי </w:t>
      </w:r>
      <w:r w:rsidRPr="00EB28F2">
        <w:rPr>
          <w:rFonts w:ascii="David" w:hAnsi="David" w:cs="David"/>
          <w:rtl/>
        </w:rPr>
        <w:t xml:space="preserve">שחוותה עת גילתה כי אחיה חווה התעללות מצד מטפל במעון בו הוא מתגורר, </w:t>
      </w:r>
      <w:r w:rsidRPr="00EB28F2">
        <w:rPr>
          <w:rFonts w:ascii="David" w:hAnsi="David" w:cs="David" w:hint="cs"/>
          <w:rtl/>
        </w:rPr>
        <w:t>ו</w:t>
      </w:r>
      <w:r w:rsidRPr="00EB28F2">
        <w:rPr>
          <w:rFonts w:ascii="David" w:hAnsi="David" w:cs="David"/>
          <w:rtl/>
        </w:rPr>
        <w:t>על זימונה עקב כך, לראשונה בחייה, לחקירה במשטרה.</w:t>
      </w:r>
      <w:r w:rsidRPr="00EB28F2">
        <w:rPr>
          <w:rFonts w:ascii="David" w:hAnsi="David" w:cs="David" w:hint="cs"/>
          <w:rtl/>
        </w:rPr>
        <w:t xml:space="preserve"> היא הביעה כעס רב על הפגיעה בו ובחוסים האחרים על ידי המטפלים שהיו אמונים על ביטחונם ורווחתם, ואשר אמורים היו לשמש להם כאב ואם. הגם שלא ניתן לדעת לאשורו מה עובר בליבו, לא מן הנמנע כי אחיה חווה טראומה אשר הותירה עליו את רישומה. כן התייחסה לפגיעה שלבטח חווה ו.ו בעת שצפה ביתר חבריו בעודם נפגעים. בדבריה אף התייחסה לפטירת אביהם לפני כ-3 שנים, וציינה כי חשש תמיד שמא ו.ו ייפול קורבן להתעללות, כפי שאכן קרה. </w:t>
      </w:r>
      <w:r w:rsidRPr="00EB28F2">
        <w:rPr>
          <w:rFonts w:ascii="David" w:hAnsi="David" w:cs="David" w:hint="cs"/>
          <w:u w:val="single"/>
          <w:rtl/>
        </w:rPr>
        <w:t xml:space="preserve">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u w:val="single"/>
        </w:rPr>
      </w:pPr>
      <w:r w:rsidRPr="00EB28F2">
        <w:rPr>
          <w:rFonts w:ascii="David" w:hAnsi="David" w:cs="David" w:hint="cs"/>
          <w:rtl/>
        </w:rPr>
        <w:lastRenderedPageBreak/>
        <w:t>באשר לנאשם ציינה כי הוא עבד במעון במשך 5 שנים</w:t>
      </w:r>
      <w:r w:rsidRPr="00EB28F2">
        <w:rPr>
          <w:rFonts w:ascii="David" w:hAnsi="David" w:cs="David"/>
          <w:b/>
          <w:bCs/>
          <w:rtl/>
        </w:rPr>
        <w:t xml:space="preserve"> </w:t>
      </w:r>
      <w:r w:rsidRPr="00EB28F2">
        <w:rPr>
          <w:rFonts w:ascii="David" w:hAnsi="David" w:cs="David" w:hint="cs"/>
          <w:rtl/>
        </w:rPr>
        <w:t xml:space="preserve">במהלכם </w:t>
      </w:r>
      <w:r w:rsidRPr="00EB28F2">
        <w:rPr>
          <w:rFonts w:ascii="David" w:hAnsi="David" w:cs="David"/>
          <w:rtl/>
        </w:rPr>
        <w:t>התעלל בחוסים בלי הפרעה, בלי פיקוח, בלי בדיקה ובלי בקרה</w:t>
      </w:r>
      <w:r w:rsidRPr="00EB28F2">
        <w:rPr>
          <w:rFonts w:ascii="David" w:hAnsi="David" w:cs="David" w:hint="cs"/>
          <w:rtl/>
        </w:rPr>
        <w:t xml:space="preserve">, כשבאחד מהימים שצוינו בכתב האישום אף עולה כי במהלך משמרת כפולה שנמשכה 12 שעות לא היה ולו רגע אחד בו לא התעלל במי מהחוסים. עוד ציינה כי הסתיר ממנה את המתחולל בשיחות שקיים עמה, לרבות שיחות וידיאו, והציג בפניה מצג שווא כאילו הכל כשורה. </w:t>
      </w:r>
    </w:p>
    <w:p w:rsidR="00BE0D37" w:rsidRPr="00EB28F2" w:rsidRDefault="00BE0D37" w:rsidP="00BE0D37">
      <w:pPr>
        <w:pStyle w:val="ae"/>
        <w:numPr>
          <w:ilvl w:val="0"/>
          <w:numId w:val="19"/>
        </w:numPr>
        <w:tabs>
          <w:tab w:val="right" w:pos="8306"/>
        </w:tabs>
        <w:spacing w:before="240" w:after="240" w:line="360" w:lineRule="auto"/>
        <w:jc w:val="both"/>
        <w:rPr>
          <w:rFonts w:ascii="David" w:hAnsi="David" w:cs="David"/>
          <w:u w:val="single"/>
        </w:rPr>
      </w:pPr>
      <w:r w:rsidRPr="00EB28F2">
        <w:rPr>
          <w:rFonts w:ascii="David" w:hAnsi="David" w:cs="David" w:hint="cs"/>
          <w:rtl/>
        </w:rPr>
        <w:t>העדה פנתה לבית המשפט בתחינה כי העונש שיושת על הנאשם יהיה מאסר ממושך ומרתיע, והביעה תקווה כי פרשת התעללות בחוסים לא תישנה עוד.</w:t>
      </w:r>
    </w:p>
    <w:p w:rsidR="00BE0D37" w:rsidRPr="00EB28F2" w:rsidRDefault="00BE0D37" w:rsidP="00BE0D37">
      <w:pPr>
        <w:pStyle w:val="17"/>
        <w:shd w:val="clear" w:color="auto" w:fill="auto"/>
        <w:spacing w:line="360" w:lineRule="auto"/>
        <w:ind w:left="135" w:firstLine="225"/>
        <w:jc w:val="both"/>
        <w:rPr>
          <w:b w:val="0"/>
          <w:bCs w:val="0"/>
          <w:sz w:val="24"/>
          <w:szCs w:val="24"/>
          <w:u w:val="none"/>
          <w:rtl/>
        </w:rPr>
      </w:pPr>
      <w:r w:rsidRPr="00EB28F2">
        <w:rPr>
          <w:rFonts w:hint="cs"/>
          <w:sz w:val="24"/>
          <w:szCs w:val="24"/>
          <w:rtl/>
        </w:rPr>
        <w:t xml:space="preserve">אביו של ט.ט ז"ל (אישום 7) </w:t>
      </w:r>
    </w:p>
    <w:p w:rsidR="00BE0D37" w:rsidRPr="00EB28F2" w:rsidRDefault="00BE0D37" w:rsidP="00BE0D37">
      <w:pPr>
        <w:pStyle w:val="17"/>
        <w:shd w:val="clear" w:color="auto" w:fill="auto"/>
        <w:spacing w:line="360" w:lineRule="auto"/>
        <w:ind w:left="135" w:firstLine="225"/>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tl/>
        </w:rPr>
      </w:pPr>
      <w:r w:rsidRPr="00EB28F2">
        <w:rPr>
          <w:rFonts w:hint="cs"/>
          <w:b w:val="0"/>
          <w:bCs w:val="0"/>
          <w:sz w:val="24"/>
          <w:szCs w:val="24"/>
          <w:u w:val="none"/>
          <w:rtl/>
        </w:rPr>
        <w:t>העד העיד בכאב על מות בנו לפני שנתיים ולדבריו כתוצאה מהפגיעה במעון</w:t>
      </w:r>
      <w:r>
        <w:rPr>
          <w:rFonts w:hint="cs"/>
          <w:b w:val="0"/>
          <w:bCs w:val="0"/>
          <w:sz w:val="24"/>
          <w:szCs w:val="24"/>
          <w:u w:val="none"/>
          <w:rtl/>
        </w:rPr>
        <w:t>,</w:t>
      </w:r>
      <w:r w:rsidRPr="00EB28F2">
        <w:rPr>
          <w:rFonts w:hint="cs"/>
          <w:b w:val="0"/>
          <w:bCs w:val="0"/>
          <w:sz w:val="24"/>
          <w:szCs w:val="24"/>
          <w:u w:val="none"/>
          <w:rtl/>
        </w:rPr>
        <w:t xml:space="preserve"> שכללה ככל הנראה מניעת אוכל ושתיה באופן שגרם לפגיעה בלתי הפיכה בכליותיו, </w:t>
      </w:r>
      <w:r>
        <w:rPr>
          <w:rFonts w:hint="cs"/>
          <w:b w:val="0"/>
          <w:bCs w:val="0"/>
          <w:sz w:val="24"/>
          <w:szCs w:val="24"/>
          <w:u w:val="none"/>
          <w:rtl/>
        </w:rPr>
        <w:t>נגרם</w:t>
      </w:r>
      <w:r w:rsidRPr="00EB28F2">
        <w:rPr>
          <w:rFonts w:hint="cs"/>
          <w:b w:val="0"/>
          <w:bCs w:val="0"/>
          <w:sz w:val="24"/>
          <w:szCs w:val="24"/>
          <w:u w:val="none"/>
          <w:rtl/>
        </w:rPr>
        <w:t xml:space="preserve"> מותו.</w:t>
      </w:r>
    </w:p>
    <w:p w:rsidR="00BE0D37" w:rsidRPr="00EB28F2" w:rsidRDefault="00BE0D37" w:rsidP="00BE0D37">
      <w:pPr>
        <w:pStyle w:val="17"/>
        <w:shd w:val="clear" w:color="auto" w:fill="auto"/>
        <w:spacing w:line="360" w:lineRule="auto"/>
        <w:ind w:left="1934" w:hanging="1934"/>
        <w:jc w:val="both"/>
        <w:rPr>
          <w:b w:val="0"/>
          <w:bCs w:val="0"/>
          <w:sz w:val="24"/>
          <w:szCs w:val="24"/>
          <w:u w:val="none"/>
          <w:rtl/>
        </w:rPr>
      </w:pP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r>
        <w:rPr>
          <w:rFonts w:hint="cs"/>
          <w:sz w:val="24"/>
          <w:szCs w:val="24"/>
          <w:rtl/>
        </w:rPr>
        <w:t>אביו של י.י ( אישום 8</w:t>
      </w:r>
      <w:r w:rsidRPr="00EB28F2">
        <w:rPr>
          <w:rFonts w:hint="cs"/>
          <w:sz w:val="24"/>
          <w:szCs w:val="24"/>
          <w:rtl/>
        </w:rPr>
        <w:t xml:space="preserve">) </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 xml:space="preserve">האב סיפר כי י.י נפגע מוחית כבר במהלך ההיריון והוא נעדר יכולת לדבר, הגם שהוא שומע ומבין הכל. הוא שהה במסגרות חוץ ביתיות שונות </w:t>
      </w:r>
      <w:r>
        <w:rPr>
          <w:rFonts w:hint="cs"/>
          <w:b w:val="0"/>
          <w:bCs w:val="0"/>
          <w:sz w:val="24"/>
          <w:szCs w:val="24"/>
          <w:u w:val="none"/>
          <w:rtl/>
        </w:rPr>
        <w:t>ו</w:t>
      </w:r>
      <w:r w:rsidRPr="00EB28F2">
        <w:rPr>
          <w:rFonts w:hint="cs"/>
          <w:b w:val="0"/>
          <w:bCs w:val="0"/>
          <w:sz w:val="24"/>
          <w:szCs w:val="24"/>
          <w:u w:val="none"/>
          <w:rtl/>
        </w:rPr>
        <w:t xml:space="preserve">לאחר מאמצים הועבר למעון שם שהה גם אחיו. עד הגיעו לגיל 18 נהג לצאת לחופשות מהמעון, ולאחר מכן סירב לצאת מפתח המעון.  </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tl/>
        </w:rPr>
      </w:pPr>
      <w:r w:rsidRPr="00EB28F2">
        <w:rPr>
          <w:rFonts w:hint="cs"/>
          <w:b w:val="0"/>
          <w:bCs w:val="0"/>
          <w:sz w:val="24"/>
          <w:szCs w:val="24"/>
          <w:u w:val="none"/>
          <w:rtl/>
        </w:rPr>
        <w:t>בהתייחסו לעבירות שבוצעו כלפי בנו הדגיש את הקושי להיחשף למעשים שביצע הנאשם כלפי בנו ואחרים וביקש מבית המשפט לגזור עליו מאסר עולם ולשלם קנס גבוה בגין הנזק שגרם.</w:t>
      </w:r>
    </w:p>
    <w:p w:rsidR="00BE0D37" w:rsidRPr="00EB28F2" w:rsidRDefault="00BE0D37" w:rsidP="00BE0D37">
      <w:pPr>
        <w:pStyle w:val="17"/>
        <w:shd w:val="clear" w:color="auto" w:fill="auto"/>
        <w:spacing w:line="360" w:lineRule="auto"/>
        <w:ind w:left="1934" w:hanging="1934"/>
        <w:jc w:val="both"/>
        <w:rPr>
          <w:b w:val="0"/>
          <w:bCs w:val="0"/>
          <w:sz w:val="24"/>
          <w:szCs w:val="24"/>
          <w:u w:val="none"/>
          <w:rtl/>
        </w:rPr>
      </w:pPr>
    </w:p>
    <w:p w:rsidR="00BE0D37" w:rsidRPr="00EB28F2" w:rsidRDefault="00BE0D37" w:rsidP="00BE0D37">
      <w:pPr>
        <w:pStyle w:val="17"/>
        <w:shd w:val="clear" w:color="auto" w:fill="auto"/>
        <w:spacing w:line="360" w:lineRule="auto"/>
        <w:ind w:hanging="1341"/>
        <w:jc w:val="both"/>
        <w:rPr>
          <w:sz w:val="24"/>
          <w:szCs w:val="24"/>
          <w:rtl/>
        </w:rPr>
      </w:pPr>
      <w:r>
        <w:rPr>
          <w:rFonts w:hint="cs"/>
          <w:sz w:val="24"/>
          <w:szCs w:val="24"/>
          <w:rtl/>
        </w:rPr>
        <w:t>אמו של ע.ע (אישום 13</w:t>
      </w:r>
      <w:r w:rsidRPr="00EB28F2">
        <w:rPr>
          <w:rFonts w:hint="cs"/>
          <w:sz w:val="24"/>
          <w:szCs w:val="24"/>
          <w:rtl/>
        </w:rPr>
        <w:t>)</w:t>
      </w:r>
    </w:p>
    <w:p w:rsidR="00BE0D37" w:rsidRPr="00EB28F2" w:rsidRDefault="00BE0D37" w:rsidP="00BE0D37">
      <w:pPr>
        <w:pStyle w:val="17"/>
        <w:shd w:val="clear" w:color="auto" w:fill="auto"/>
        <w:spacing w:line="360" w:lineRule="auto"/>
        <w:ind w:hanging="1341"/>
        <w:jc w:val="both"/>
        <w:rPr>
          <w:sz w:val="24"/>
          <w:szCs w:val="24"/>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העדה, אשר בזכותה נחשפה הפרשה, סיפרה כי בנה ע.ע</w:t>
      </w:r>
      <w:r w:rsidRPr="00EB28F2">
        <w:rPr>
          <w:b w:val="0"/>
          <w:bCs w:val="0"/>
          <w:sz w:val="24"/>
          <w:szCs w:val="24"/>
          <w:u w:val="none"/>
          <w:rtl/>
        </w:rPr>
        <w:t xml:space="preserve"> בן 23 </w:t>
      </w:r>
      <w:r w:rsidRPr="00EB28F2">
        <w:rPr>
          <w:rFonts w:hint="cs"/>
          <w:b w:val="0"/>
          <w:bCs w:val="0"/>
          <w:sz w:val="24"/>
          <w:szCs w:val="24"/>
          <w:u w:val="none"/>
          <w:rtl/>
        </w:rPr>
        <w:t>כ</w:t>
      </w:r>
      <w:r w:rsidRPr="00EB28F2">
        <w:rPr>
          <w:b w:val="0"/>
          <w:bCs w:val="0"/>
          <w:sz w:val="24"/>
          <w:szCs w:val="24"/>
          <w:u w:val="none"/>
          <w:rtl/>
        </w:rPr>
        <w:t>יום</w:t>
      </w:r>
      <w:r w:rsidRPr="00EB28F2">
        <w:rPr>
          <w:rFonts w:hint="cs"/>
          <w:b w:val="0"/>
          <w:bCs w:val="0"/>
          <w:sz w:val="24"/>
          <w:szCs w:val="24"/>
          <w:u w:val="none"/>
          <w:rtl/>
        </w:rPr>
        <w:t xml:space="preserve">, מאובחן על הרצף האוטיסטי. לאורך השנים חוו קשיים בהתמודדות עם ע.ע, וכי נכנס למעון עם פרוץ מגיפת הקורונה, אשר מנעה מהם לבקרו וקיימו עימו קשר טלפוני בלבד. </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 xml:space="preserve">העדה סיפרה כי בהיותו מאובחן כאוטיסט, הוא נעדר יכולת לשקר. הוא סיפר להם כי הנאשם "נתן לו מכה" ובהמשך אף מסר פרטים ספציפיים: "נתן לי מכה בביצים", "נתן לי מכה עם הגב במקלחת". כשניסו לבדוק את העניין עם ההנהלה נאמר להם כי לא נצפה דבר במצלמות, וכי הנאשם הוא עובד מסור, ואף נזפו בע.ע על שקריו. ואולם נוכח הישנות הדיווחים מע.ע ובזכות מידע שמסר כי הנאשם הכה אותו בזמן שעבד במשמרת רצופה, פנתה פעם נוספת להנהלה </w:t>
      </w:r>
      <w:r w:rsidRPr="00EB28F2">
        <w:rPr>
          <w:rFonts w:hint="cs"/>
          <w:b w:val="0"/>
          <w:bCs w:val="0"/>
          <w:sz w:val="24"/>
          <w:szCs w:val="24"/>
          <w:u w:val="none"/>
          <w:rtl/>
        </w:rPr>
        <w:lastRenderedPageBreak/>
        <w:t>בדרישה לצפות במצלמות</w:t>
      </w:r>
      <w:r>
        <w:rPr>
          <w:rFonts w:hint="cs"/>
          <w:b w:val="0"/>
          <w:bCs w:val="0"/>
          <w:sz w:val="24"/>
          <w:szCs w:val="24"/>
          <w:u w:val="none"/>
          <w:rtl/>
        </w:rPr>
        <w:t>,</w:t>
      </w:r>
      <w:r w:rsidRPr="00EB28F2">
        <w:rPr>
          <w:rFonts w:hint="cs"/>
          <w:b w:val="0"/>
          <w:bCs w:val="0"/>
          <w:sz w:val="24"/>
          <w:szCs w:val="24"/>
          <w:u w:val="none"/>
          <w:rtl/>
        </w:rPr>
        <w:t xml:space="preserve"> ואכן הנאשם תועד כשהוא נוקט באלימות. לדבריה ברי כי המדובר בתיעוד מוגבל של חודשיים בלבד וכי תקופת ההתעללות ארוכה יותר באופן משמעותי. ע.ע נחקר במשטרה על ידי חוקר מיוחד ותיאר בפניהם את שהוא וחבריו עברו, למרות הקושי שבמעמד. עד היום הוא מבקש לדעת האם הנאשם בכלא, והביעה תקווה שהנאשם יישאר בכלא לשארית חייו.</w:t>
      </w:r>
    </w:p>
    <w:p w:rsidR="00BE0D37" w:rsidRPr="00EB28F2" w:rsidRDefault="00BE0D37" w:rsidP="00BE0D37">
      <w:pPr>
        <w:pStyle w:val="ae"/>
        <w:rPr>
          <w:rFonts w:ascii="David" w:hAnsi="David" w:cs="David"/>
          <w:b/>
          <w:bCs/>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העדה התייחסה לנצפה בסרטונים, שם נראות עבירות שבוצעו ללא בושה בשטחים ציבוריים כלפי החוסים בעודם עוסקים בשגרת יומם, וניתן להתרשם כי הנאשם לא התייחס אליהם כאל בני אדם. כן ציינה כי גם אם באופן יחסי לא מיוחסות עבירות רבות שבוצעו כלפי בנה, הרי שהוא נפגע קשה מאוד מבחינה נפשית, בין היתר מכך שראה את שעשו לחבריו.</w:t>
      </w:r>
    </w:p>
    <w:p w:rsidR="00BE0D37" w:rsidRPr="00EB28F2" w:rsidRDefault="00BE0D37" w:rsidP="00BE0D37">
      <w:pPr>
        <w:pStyle w:val="ae"/>
        <w:rPr>
          <w:rFonts w:ascii="David" w:hAnsi="David" w:cs="David"/>
          <w:b/>
          <w:bCs/>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tl/>
        </w:rPr>
      </w:pPr>
      <w:r w:rsidRPr="00EB28F2">
        <w:rPr>
          <w:rFonts w:hint="cs"/>
          <w:b w:val="0"/>
          <w:bCs w:val="0"/>
          <w:sz w:val="24"/>
          <w:szCs w:val="24"/>
          <w:u w:val="none"/>
          <w:rtl/>
        </w:rPr>
        <w:t>העדה עמדה על ההחמרה שחלה במצבו והתנהגותו של ע.ע עקב האלימות שחווה, כשהחל לנהוג באלימות בעצמו, ולהשתולל בצורה בלתי נשלטת באופן שמאלץ לרסן אותו. עוד התייחסה לקושי של ע.ע נוכח השינוי שחל בצוות המטפלים שהכיר, ותחושות האשמה המלוות אותו עקב עזיבתם, שכן אינו מבין את אחריותם של אלה שלא נקטו באלימות נוכח עבירת אי הדיווח.</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העדה פנתה לבית המשפט בבקשה להשית על הנאשם את העונש החמור ביותר שניתן, למען יראו וייראו, ועל מנת שפרשות דומות לא יישנו.</w:t>
      </w:r>
    </w:p>
    <w:p w:rsidR="00BE0D37" w:rsidRPr="00EB28F2" w:rsidRDefault="00BE0D37" w:rsidP="00BE0D37">
      <w:pPr>
        <w:pStyle w:val="ae"/>
        <w:rPr>
          <w:rFonts w:ascii="David" w:hAnsi="David" w:cs="David"/>
          <w:b/>
          <w:bCs/>
          <w:rtl/>
        </w:rPr>
      </w:pPr>
    </w:p>
    <w:p w:rsidR="00BE0D37" w:rsidRPr="00EB28F2" w:rsidRDefault="00BE0D37" w:rsidP="00BE0D37">
      <w:pPr>
        <w:pStyle w:val="17"/>
        <w:shd w:val="clear" w:color="auto" w:fill="auto"/>
        <w:spacing w:line="360" w:lineRule="auto"/>
        <w:ind w:left="0" w:firstLine="360"/>
        <w:jc w:val="both"/>
        <w:rPr>
          <w:sz w:val="24"/>
          <w:szCs w:val="24"/>
          <w:rtl/>
        </w:rPr>
      </w:pPr>
      <w:r w:rsidRPr="00EB28F2">
        <w:rPr>
          <w:sz w:val="24"/>
          <w:szCs w:val="24"/>
          <w:rtl/>
        </w:rPr>
        <w:t xml:space="preserve">אחיו של </w:t>
      </w:r>
      <w:r w:rsidRPr="00EB28F2">
        <w:rPr>
          <w:rFonts w:hint="cs"/>
          <w:sz w:val="24"/>
          <w:szCs w:val="24"/>
          <w:rtl/>
        </w:rPr>
        <w:t>פ.פ  (אישום 14)</w:t>
      </w:r>
    </w:p>
    <w:p w:rsidR="00BE0D37" w:rsidRPr="00EB28F2" w:rsidRDefault="00BE0D37" w:rsidP="00BE0D37">
      <w:pPr>
        <w:pStyle w:val="17"/>
        <w:shd w:val="clear" w:color="auto" w:fill="auto"/>
        <w:spacing w:line="360" w:lineRule="auto"/>
        <w:ind w:left="0" w:firstLine="360"/>
        <w:jc w:val="both"/>
        <w:rPr>
          <w:sz w:val="24"/>
          <w:szCs w:val="24"/>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tl/>
        </w:rPr>
      </w:pPr>
      <w:r w:rsidRPr="00EB28F2">
        <w:rPr>
          <w:rFonts w:hint="cs"/>
          <w:b w:val="0"/>
          <w:bCs w:val="0"/>
          <w:sz w:val="24"/>
          <w:szCs w:val="24"/>
          <w:u w:val="none"/>
          <w:rtl/>
        </w:rPr>
        <w:t>העד סיפר כי הוא אחיו הגדול של פ.פ והאפוטרופוס שלו, וכי הוריהם נפטרו זה מכבר. לדבריו פ.פ גדל בבית עד גיל 17-18, אז הבינו ההורים כי אין מנוס מלמצוא עבורו מקום טוב אחר, שכן כדבריהם "הם לא יחיו לנצח". העד סיפר כי הוריו מצאו את המעון, אשר היה לביתו של אחיו,  לאחר חיפושים רבים וקדחתניי</w:t>
      </w:r>
      <w:r w:rsidRPr="00EB28F2">
        <w:rPr>
          <w:rFonts w:hint="eastAsia"/>
          <w:b w:val="0"/>
          <w:bCs w:val="0"/>
          <w:sz w:val="24"/>
          <w:szCs w:val="24"/>
          <w:u w:val="none"/>
          <w:rtl/>
        </w:rPr>
        <w:t>ם</w:t>
      </w:r>
      <w:r w:rsidRPr="00EB28F2">
        <w:rPr>
          <w:rFonts w:hint="cs"/>
          <w:b w:val="0"/>
          <w:bCs w:val="0"/>
          <w:sz w:val="24"/>
          <w:szCs w:val="24"/>
          <w:u w:val="none"/>
          <w:rtl/>
        </w:rPr>
        <w:t xml:space="preserve">, ליוו את המקום מחיתוליו והתנדבו בו ללא הרף. העד הדגיש כי פ.פ אינו מסוגל לתקשר ולהביע תחושות. </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jc w:val="both"/>
        <w:rPr>
          <w:b w:val="0"/>
          <w:bCs w:val="0"/>
          <w:sz w:val="24"/>
          <w:szCs w:val="24"/>
          <w:u w:val="none"/>
        </w:rPr>
      </w:pPr>
      <w:r w:rsidRPr="00EB28F2">
        <w:rPr>
          <w:rFonts w:hint="cs"/>
          <w:b w:val="0"/>
          <w:bCs w:val="0"/>
          <w:sz w:val="24"/>
          <w:szCs w:val="24"/>
          <w:u w:val="none"/>
          <w:rtl/>
        </w:rPr>
        <w:t>מאז פטירת ההורים העד ואחיו חילקו ביניהם את הטיפול בפ.פ ונהגו לבקר במעון אחת לשבוע לפחות. הם התייחסו לצוות המטפלים והמנהלים במעון כאל משפחה של ממש, סמכו עליהם ונתנו בהם את מבטחם, והרגישו כלפיהם קרבה אמיתית. באשר לנאשם ציין כי הוא נתן להם תחושה כאילו חש חיבור מיוחד לפ.פ והם סמכו עליו בעיניים עצומות.</w:t>
      </w:r>
      <w:r w:rsidRPr="00EB28F2">
        <w:rPr>
          <w:rFonts w:hint="cs"/>
          <w:sz w:val="24"/>
          <w:szCs w:val="24"/>
          <w:u w:val="none"/>
          <w:rtl/>
        </w:rPr>
        <w:t xml:space="preserve"> </w:t>
      </w:r>
      <w:r w:rsidRPr="00EB28F2">
        <w:rPr>
          <w:rFonts w:hint="cs"/>
          <w:b w:val="0"/>
          <w:bCs w:val="0"/>
          <w:sz w:val="24"/>
          <w:szCs w:val="24"/>
          <w:u w:val="none"/>
          <w:rtl/>
        </w:rPr>
        <w:t xml:space="preserve">העד סיפר כי במהלך ביקוריו במקום לא נעלמו מעיניו חבלות שונות על גופו של פ.פ, אך לכל אחת מהן קיבל הסבר ותירוץ, והוא רצה להאמין כי זו אכן האמת. בהמשך הוסיף כי פ.פ סגור בחדרו במעון שאינו מצולם, מרבית הזמן, ורק לאחר </w:t>
      </w:r>
      <w:r w:rsidRPr="00EB28F2">
        <w:rPr>
          <w:b w:val="0"/>
          <w:bCs w:val="0"/>
          <w:sz w:val="24"/>
          <w:szCs w:val="24"/>
          <w:u w:val="none"/>
          <w:rtl/>
        </w:rPr>
        <w:t xml:space="preserve">שקמה ועדת החקירה </w:t>
      </w:r>
      <w:r w:rsidRPr="00EB28F2">
        <w:rPr>
          <w:rFonts w:hint="cs"/>
          <w:b w:val="0"/>
          <w:bCs w:val="0"/>
          <w:sz w:val="24"/>
          <w:szCs w:val="24"/>
          <w:u w:val="none"/>
          <w:rtl/>
        </w:rPr>
        <w:t xml:space="preserve">בעקבות הפרשה </w:t>
      </w:r>
      <w:r>
        <w:rPr>
          <w:rFonts w:hint="cs"/>
          <w:b w:val="0"/>
          <w:bCs w:val="0"/>
          <w:sz w:val="24"/>
          <w:szCs w:val="24"/>
          <w:u w:val="none"/>
          <w:rtl/>
        </w:rPr>
        <w:t>הותקנה</w:t>
      </w:r>
      <w:r w:rsidRPr="00EB28F2">
        <w:rPr>
          <w:rFonts w:hint="cs"/>
          <w:b w:val="0"/>
          <w:bCs w:val="0"/>
          <w:sz w:val="24"/>
          <w:szCs w:val="24"/>
          <w:u w:val="none"/>
          <w:rtl/>
        </w:rPr>
        <w:t xml:space="preserve"> מצלמה בחדרו באופן חריג.</w:t>
      </w:r>
    </w:p>
    <w:p w:rsidR="00BE0D37" w:rsidRPr="00EB28F2" w:rsidRDefault="00BE0D37" w:rsidP="00BE0D37">
      <w:pPr>
        <w:pStyle w:val="ae"/>
        <w:rPr>
          <w:rFonts w:ascii="David" w:hAnsi="David" w:cs="David"/>
          <w:b/>
          <w:bCs/>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באשר לנזקים שנגרמו לפ.פ שיתף העד כי הוא חונך על ידי הוריו לעשיית צרכים בשירותים, ואכן לאורך השנים תפקד כראוי בתחום זה. מאז המקרה חלה רגרסיה במצבו והוא החל לעשות את צרכיו על עצמו.</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shd w:val="clear" w:color="auto" w:fill="auto"/>
        <w:spacing w:line="360" w:lineRule="auto"/>
        <w:ind w:left="0" w:firstLine="360"/>
        <w:jc w:val="both"/>
        <w:rPr>
          <w:b w:val="0"/>
          <w:bCs w:val="0"/>
          <w:sz w:val="24"/>
          <w:szCs w:val="24"/>
          <w:u w:val="none"/>
          <w:rtl/>
        </w:rPr>
      </w:pPr>
      <w:r w:rsidRPr="00EB28F2">
        <w:rPr>
          <w:sz w:val="24"/>
          <w:szCs w:val="24"/>
          <w:rtl/>
        </w:rPr>
        <w:t>אמו של צ.צ</w:t>
      </w:r>
      <w:r w:rsidRPr="00EB28F2">
        <w:rPr>
          <w:rFonts w:hint="cs"/>
          <w:sz w:val="24"/>
          <w:szCs w:val="24"/>
          <w:rtl/>
        </w:rPr>
        <w:t xml:space="preserve"> (אישום 15) </w:t>
      </w:r>
    </w:p>
    <w:p w:rsidR="00BE0D37" w:rsidRPr="00EB28F2" w:rsidRDefault="00BE0D37" w:rsidP="00BE0D37">
      <w:pPr>
        <w:pStyle w:val="17"/>
        <w:shd w:val="clear" w:color="auto" w:fill="auto"/>
        <w:spacing w:line="360" w:lineRule="auto"/>
        <w:ind w:left="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האם סיפרה כי בנה סובל מפיגור שכלי מוטורי ונמצא במעון מעל 20 שנה. המעון הוצג לה כ"גן עדן", וכשגילתה מה עבר על בנה חרב עליה עולמה. מאז היא חווה "פוסט טראומה", מדמיינת כי בנה קורא לעזרתה, חרדה לגורלו וחוששת לשלומו באופן תמידי, הפכה ל"שבר כלי" ונתמכת בתרופות הרגעה. האם סיפרה בכאב כי מיאן לחזור למעון לאחר שהייתו בבית ונהג לומר לה: "אמא לא להרביץ". בשל המעשים של הנאשם כלפיו, בנה סובל מפחדים ולא השתקם מאז. באשר לאישום הנוגע לבנה ציינה כי גם למקרה אחד עלולות להיות השלכות הרות אסון, וממילא כתב האישום כולל רק את המקרים שתועדו ונתפסו במצלמות האבטחה.</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tl/>
        </w:rPr>
      </w:pPr>
      <w:r w:rsidRPr="00EB28F2">
        <w:rPr>
          <w:rFonts w:hint="cs"/>
          <w:b w:val="0"/>
          <w:bCs w:val="0"/>
          <w:sz w:val="24"/>
          <w:szCs w:val="24"/>
          <w:u w:val="none"/>
          <w:rtl/>
        </w:rPr>
        <w:t>האם ביקשה מבית המשפט לגזור על הנאשם עונש מאסר כבד, כשלדבריה אף עתירתה של המאשימה ל-15 שנות מאסר אינה הולמת את חומרת מעשיו.</w:t>
      </w:r>
      <w:r w:rsidRPr="00EB28F2">
        <w:rPr>
          <w:b w:val="0"/>
          <w:bCs w:val="0"/>
          <w:sz w:val="24"/>
          <w:szCs w:val="24"/>
          <w:u w:val="none"/>
          <w:rtl/>
        </w:rPr>
        <w:tab/>
      </w:r>
      <w:r w:rsidRPr="00EB28F2">
        <w:rPr>
          <w:rFonts w:hint="cs"/>
          <w:b w:val="0"/>
          <w:bCs w:val="0"/>
          <w:sz w:val="24"/>
          <w:szCs w:val="24"/>
          <w:u w:val="none"/>
          <w:rtl/>
        </w:rPr>
        <w:t xml:space="preserve"> </w:t>
      </w:r>
    </w:p>
    <w:p w:rsidR="00BE0D37" w:rsidRPr="00EB28F2" w:rsidRDefault="00BE0D37" w:rsidP="00BE0D37">
      <w:pPr>
        <w:tabs>
          <w:tab w:val="right" w:pos="8306"/>
        </w:tabs>
        <w:spacing w:before="240" w:after="240" w:line="360" w:lineRule="auto"/>
        <w:jc w:val="both"/>
        <w:rPr>
          <w:b/>
          <w:bCs/>
          <w:u w:val="single"/>
          <w:rtl/>
        </w:rPr>
      </w:pPr>
      <w:r w:rsidRPr="00EB28F2">
        <w:rPr>
          <w:b/>
          <w:bCs/>
          <w:u w:val="single"/>
          <w:rtl/>
        </w:rPr>
        <w:t>טיעוני הצדדים</w:t>
      </w:r>
      <w:r w:rsidRPr="00EB28F2">
        <w:rPr>
          <w:rFonts w:hint="cs"/>
          <w:b/>
          <w:bCs/>
          <w:u w:val="single"/>
          <w:rtl/>
        </w:rPr>
        <w:t xml:space="preserve"> לעונש</w:t>
      </w:r>
    </w:p>
    <w:p w:rsidR="00BE0D37" w:rsidRPr="00B133BE" w:rsidRDefault="00BE0D37" w:rsidP="00BE0D37">
      <w:pPr>
        <w:tabs>
          <w:tab w:val="right" w:pos="8306"/>
        </w:tabs>
        <w:spacing w:before="240" w:after="240" w:line="360" w:lineRule="auto"/>
        <w:ind w:left="360"/>
        <w:jc w:val="both"/>
        <w:rPr>
          <w:b/>
          <w:bCs/>
          <w:u w:val="single"/>
        </w:rPr>
      </w:pPr>
      <w:r w:rsidRPr="00B133BE">
        <w:rPr>
          <w:b/>
          <w:bCs/>
          <w:u w:val="single"/>
          <w:rtl/>
        </w:rPr>
        <w:t>טיעוני המאשימה לעונש</w:t>
      </w:r>
    </w:p>
    <w:p w:rsidR="00BE0D37" w:rsidRPr="00EB28F2" w:rsidRDefault="00BE0D37" w:rsidP="00BE0D37">
      <w:pPr>
        <w:pStyle w:val="ae"/>
        <w:numPr>
          <w:ilvl w:val="0"/>
          <w:numId w:val="19"/>
        </w:numPr>
        <w:spacing w:before="240" w:after="240" w:line="360" w:lineRule="auto"/>
        <w:ind w:hanging="509"/>
        <w:jc w:val="both"/>
        <w:rPr>
          <w:rFonts w:ascii="David" w:hAnsi="David" w:cs="David"/>
        </w:rPr>
      </w:pPr>
      <w:r w:rsidRPr="00EB28F2">
        <w:rPr>
          <w:rFonts w:ascii="David" w:hAnsi="David" w:cs="David"/>
          <w:rtl/>
        </w:rPr>
        <w:t xml:space="preserve">ב"כ המאשימה, </w:t>
      </w:r>
      <w:r w:rsidRPr="00EB28F2">
        <w:rPr>
          <w:rFonts w:ascii="David" w:hAnsi="David" w:cs="David"/>
          <w:b/>
          <w:bCs/>
          <w:rtl/>
        </w:rPr>
        <w:t>עו"ד מיטל אילן</w:t>
      </w:r>
      <w:r w:rsidRPr="00EB28F2">
        <w:rPr>
          <w:rFonts w:ascii="David" w:hAnsi="David" w:cs="David" w:hint="cs"/>
          <w:rtl/>
        </w:rPr>
        <w:t xml:space="preserve">, עמדה על חומרתו היתירה של כתב האישום בו הודה והורשע הנאשם, המגולל מסכת אכזרית יוצאת דופן בחומרתה, של התעללות </w:t>
      </w:r>
      <w:r w:rsidRPr="00EB28F2">
        <w:rPr>
          <w:rFonts w:ascii="David" w:hAnsi="David" w:cs="David"/>
          <w:rtl/>
        </w:rPr>
        <w:t>גופנית, נפשית ומינית</w:t>
      </w:r>
      <w:r w:rsidRPr="00EB28F2">
        <w:rPr>
          <w:rFonts w:ascii="David" w:hAnsi="David" w:cs="David" w:hint="cs"/>
          <w:rtl/>
        </w:rPr>
        <w:t xml:space="preserve"> קשה בחוסים על טיפולם היה אמון, במעון שהיה לביתם.</w:t>
      </w:r>
      <w:r w:rsidRPr="00EB28F2">
        <w:rPr>
          <w:rFonts w:ascii="David" w:hAnsi="David" w:cs="David"/>
          <w:rtl/>
        </w:rPr>
        <w:t xml:space="preserve"> </w:t>
      </w:r>
      <w:r w:rsidRPr="00EB28F2">
        <w:rPr>
          <w:rFonts w:ascii="David" w:hAnsi="David" w:cs="David" w:hint="cs"/>
          <w:rtl/>
        </w:rPr>
        <w:t xml:space="preserve">בפרשיה זו הוגשו 15 כתבי אישום, כנגד מטפלים שונים, כשהנאשם הוא המרכזי והרוח החיה בה, ועניינו אינו בר השוואה לאחרים. </w:t>
      </w:r>
    </w:p>
    <w:p w:rsidR="00BE0D37" w:rsidRPr="00EB28F2" w:rsidRDefault="00BE0D37" w:rsidP="00BE0D37">
      <w:pPr>
        <w:pStyle w:val="ae"/>
        <w:numPr>
          <w:ilvl w:val="0"/>
          <w:numId w:val="19"/>
        </w:numPr>
        <w:spacing w:before="240" w:after="240" w:line="360" w:lineRule="auto"/>
        <w:ind w:hanging="509"/>
        <w:jc w:val="both"/>
        <w:rPr>
          <w:rFonts w:ascii="David" w:hAnsi="David" w:cs="David"/>
        </w:rPr>
      </w:pPr>
      <w:r w:rsidRPr="00EB28F2">
        <w:rPr>
          <w:rFonts w:ascii="David" w:hAnsi="David" w:cs="David" w:hint="cs"/>
          <w:rtl/>
        </w:rPr>
        <w:t xml:space="preserve">העבירות בוצעו כלפי כל אחד מ-17 החוסים, בהיקפים משתנים, כאשר כלפי אחד מהם בוצעו יותר מ-150 עבירות. רובן של עבירות ההתעללות בהן הורשע הנאשם מבוססות על מסכת של מעשים, בעוד שעבירת התעללות אחת מבוססת על חומרתו של אירוע בודד, בו הטיל הנאשם את מימיו במיטת אחד החוסים. </w:t>
      </w:r>
    </w:p>
    <w:p w:rsidR="00BE0D37" w:rsidRPr="00EB28F2" w:rsidRDefault="00BE0D37" w:rsidP="00BE0D37">
      <w:pPr>
        <w:pStyle w:val="ae"/>
        <w:numPr>
          <w:ilvl w:val="0"/>
          <w:numId w:val="19"/>
        </w:numPr>
        <w:spacing w:before="240" w:after="240" w:line="360" w:lineRule="auto"/>
        <w:ind w:hanging="509"/>
        <w:jc w:val="both"/>
        <w:rPr>
          <w:rFonts w:ascii="David" w:hAnsi="David" w:cs="David"/>
        </w:rPr>
      </w:pPr>
      <w:r w:rsidRPr="00EB28F2">
        <w:rPr>
          <w:rFonts w:ascii="David" w:hAnsi="David" w:cs="David" w:hint="cs"/>
          <w:rtl/>
        </w:rPr>
        <w:t xml:space="preserve">בכתב האישום מפורטים קרוב ל-500 אירועים, המתועדים כסרט אימה על גבי סרטונים, ממצלמות האבטחה של המעון. הוטעם כי לא היה בעובדה שהמעון מצולם כל העת כדי להרתיע את הנאשם מלבצע את המעשים במהלך כל שעות היממה, כדבר שבשגרה. לא מדובר היה במעידה </w:t>
      </w:r>
      <w:r w:rsidRPr="00EB28F2">
        <w:rPr>
          <w:rFonts w:ascii="David" w:hAnsi="David" w:cs="David" w:hint="cs"/>
          <w:rtl/>
        </w:rPr>
        <w:lastRenderedPageBreak/>
        <w:t>חד פעמית, אלא שזו היית</w:t>
      </w:r>
      <w:r w:rsidRPr="00EB28F2">
        <w:rPr>
          <w:rFonts w:ascii="David" w:hAnsi="David" w:cs="David" w:hint="eastAsia"/>
          <w:rtl/>
        </w:rPr>
        <w:t>ה</w:t>
      </w:r>
      <w:r w:rsidRPr="00EB28F2">
        <w:rPr>
          <w:rFonts w:ascii="David" w:hAnsi="David" w:cs="David" w:hint="cs"/>
          <w:rtl/>
        </w:rPr>
        <w:t xml:space="preserve"> דרכו האכזרית לטפל בחוסים, וכעולה מהסרטונים, הסבל שגרם אף הצחיק את הנאשם וגרם לו להנאה.</w:t>
      </w:r>
      <w:r w:rsidRPr="00EB28F2">
        <w:rPr>
          <w:rFonts w:ascii="David" w:eastAsiaTheme="minorHAnsi" w:hAnsi="David" w:cs="David"/>
          <w:rtl/>
        </w:rPr>
        <w:t xml:space="preserve"> </w:t>
      </w:r>
      <w:r w:rsidRPr="00EB28F2">
        <w:rPr>
          <w:rFonts w:ascii="David" w:hAnsi="David" w:cs="David" w:hint="cs"/>
          <w:rtl/>
        </w:rPr>
        <w:t xml:space="preserve">הנאשם </w:t>
      </w:r>
      <w:r w:rsidRPr="00EB28F2">
        <w:rPr>
          <w:rFonts w:ascii="David" w:hAnsi="David" w:cs="David"/>
          <w:rtl/>
        </w:rPr>
        <w:t>קבע איך ייראה יומם</w:t>
      </w:r>
      <w:r w:rsidRPr="00EB28F2">
        <w:rPr>
          <w:rFonts w:ascii="David" w:hAnsi="David" w:cs="David" w:hint="cs"/>
          <w:rtl/>
        </w:rPr>
        <w:t xml:space="preserve"> של החוסים ו</w:t>
      </w:r>
      <w:r w:rsidRPr="00EB28F2">
        <w:rPr>
          <w:rFonts w:ascii="David" w:hAnsi="David" w:cs="David"/>
          <w:rtl/>
        </w:rPr>
        <w:t>חייהם במעון</w:t>
      </w:r>
      <w:r w:rsidRPr="00EB28F2">
        <w:rPr>
          <w:rFonts w:ascii="David" w:hAnsi="David" w:cs="David" w:hint="cs"/>
          <w:rtl/>
        </w:rPr>
        <w:t xml:space="preserve"> שהיה לביתם</w:t>
      </w:r>
      <w:r w:rsidRPr="00EB28F2">
        <w:rPr>
          <w:rFonts w:ascii="David" w:hAnsi="David" w:cs="David"/>
          <w:rtl/>
        </w:rPr>
        <w:t xml:space="preserve">, </w:t>
      </w:r>
      <w:r w:rsidRPr="00EB28F2">
        <w:rPr>
          <w:rFonts w:ascii="David" w:hAnsi="David" w:cs="David" w:hint="cs"/>
          <w:rtl/>
        </w:rPr>
        <w:t>ואלימות תמידית הפכה למציאות חייהם</w:t>
      </w:r>
      <w:r w:rsidRPr="00EB28F2">
        <w:rPr>
          <w:rFonts w:ascii="David" w:hAnsi="David" w:cs="David"/>
          <w:rtl/>
        </w:rPr>
        <w:t>.</w:t>
      </w:r>
      <w:r w:rsidRPr="00EB28F2">
        <w:rPr>
          <w:rFonts w:ascii="David" w:eastAsiaTheme="minorHAnsi" w:hAnsi="David" w:cs="David"/>
          <w:rtl/>
        </w:rPr>
        <w:t xml:space="preserve"> </w:t>
      </w:r>
      <w:r w:rsidRPr="00EB28F2">
        <w:rPr>
          <w:rFonts w:ascii="David" w:hAnsi="David" w:cs="David"/>
          <w:rtl/>
        </w:rPr>
        <w:t xml:space="preserve">כמעט בכל רגע נתון על פני </w:t>
      </w:r>
      <w:r w:rsidRPr="00EB28F2">
        <w:rPr>
          <w:rFonts w:ascii="David" w:hAnsi="David" w:cs="David" w:hint="cs"/>
          <w:rtl/>
        </w:rPr>
        <w:t>היממה,</w:t>
      </w:r>
      <w:r w:rsidRPr="00EB28F2">
        <w:rPr>
          <w:rFonts w:ascii="David" w:hAnsi="David" w:cs="David"/>
          <w:rtl/>
        </w:rPr>
        <w:t xml:space="preserve"> הנאשם </w:t>
      </w:r>
      <w:r w:rsidRPr="00EB28F2">
        <w:rPr>
          <w:rFonts w:ascii="David" w:hAnsi="David" w:cs="David" w:hint="cs"/>
          <w:rtl/>
        </w:rPr>
        <w:t>ה</w:t>
      </w:r>
      <w:r w:rsidRPr="00EB28F2">
        <w:rPr>
          <w:rFonts w:ascii="David" w:hAnsi="David" w:cs="David"/>
          <w:rtl/>
        </w:rPr>
        <w:t xml:space="preserve">תעלל </w:t>
      </w:r>
      <w:r w:rsidRPr="00EB28F2">
        <w:rPr>
          <w:rFonts w:ascii="David" w:hAnsi="David" w:cs="David" w:hint="cs"/>
          <w:rtl/>
        </w:rPr>
        <w:t>בחוסים,</w:t>
      </w:r>
      <w:r w:rsidRPr="00EB28F2">
        <w:rPr>
          <w:rFonts w:ascii="David" w:hAnsi="David" w:cs="David"/>
          <w:rtl/>
        </w:rPr>
        <w:t xml:space="preserve"> רדה בהם, </w:t>
      </w:r>
      <w:r w:rsidRPr="00EB28F2">
        <w:rPr>
          <w:rFonts w:ascii="David" w:hAnsi="David" w:cs="David" w:hint="cs"/>
          <w:rtl/>
        </w:rPr>
        <w:t>ה</w:t>
      </w:r>
      <w:r w:rsidRPr="00EB28F2">
        <w:rPr>
          <w:rFonts w:ascii="David" w:hAnsi="David" w:cs="David"/>
          <w:rtl/>
        </w:rPr>
        <w:t xml:space="preserve">תאכזר אליהם, </w:t>
      </w:r>
      <w:r w:rsidRPr="00EB28F2">
        <w:rPr>
          <w:rFonts w:ascii="David" w:hAnsi="David" w:cs="David" w:hint="cs"/>
          <w:rtl/>
        </w:rPr>
        <w:t>ה</w:t>
      </w:r>
      <w:r w:rsidRPr="00EB28F2">
        <w:rPr>
          <w:rFonts w:ascii="David" w:hAnsi="David" w:cs="David"/>
          <w:rtl/>
        </w:rPr>
        <w:t xml:space="preserve">כה </w:t>
      </w:r>
      <w:r w:rsidRPr="00EB28F2">
        <w:rPr>
          <w:rFonts w:ascii="David" w:hAnsi="David" w:cs="David" w:hint="cs"/>
          <w:rtl/>
        </w:rPr>
        <w:t>ותקף</w:t>
      </w:r>
      <w:r w:rsidRPr="00EB28F2">
        <w:rPr>
          <w:rFonts w:ascii="David" w:hAnsi="David" w:cs="David"/>
          <w:rtl/>
        </w:rPr>
        <w:t xml:space="preserve"> אותם</w:t>
      </w:r>
      <w:r w:rsidRPr="00EB28F2">
        <w:rPr>
          <w:rFonts w:ascii="David" w:hAnsi="David" w:cs="David" w:hint="cs"/>
          <w:rtl/>
        </w:rPr>
        <w:t xml:space="preserve">. </w:t>
      </w:r>
      <w:r w:rsidRPr="00EB28F2">
        <w:rPr>
          <w:rFonts w:ascii="David" w:hAnsi="David" w:cs="David"/>
          <w:rtl/>
        </w:rPr>
        <w:t>אלימות לשם אלימות</w:t>
      </w:r>
      <w:r w:rsidRPr="00EB28F2">
        <w:rPr>
          <w:rFonts w:ascii="David" w:hAnsi="David" w:cs="David" w:hint="cs"/>
          <w:rtl/>
        </w:rPr>
        <w:t>, אכזריות לשם אכזריות</w:t>
      </w:r>
      <w:r w:rsidRPr="00EB28F2">
        <w:rPr>
          <w:rFonts w:ascii="David" w:hAnsi="David" w:cs="David"/>
          <w:rtl/>
        </w:rPr>
        <w:t>.</w:t>
      </w:r>
      <w:r w:rsidRPr="00EB28F2">
        <w:rPr>
          <w:rFonts w:ascii="David" w:hAnsi="David" w:cs="David" w:hint="cs"/>
          <w:rtl/>
        </w:rPr>
        <w:t xml:space="preserve"> ב"כ המאשימה הציגה לבית המשפט חלק קטן מהסרטונים, בהסכמת בני המשפחות, לשם </w:t>
      </w:r>
      <w:r w:rsidRPr="00EB28F2">
        <w:rPr>
          <w:rFonts w:ascii="David" w:hAnsi="David" w:cs="David"/>
          <w:rtl/>
        </w:rPr>
        <w:t>המחשת האכזריות שבהתעללות</w:t>
      </w:r>
      <w:r w:rsidRPr="00EB28F2">
        <w:rPr>
          <w:rFonts w:ascii="David" w:hAnsi="David" w:cs="David" w:hint="cs"/>
          <w:rtl/>
        </w:rPr>
        <w:t xml:space="preserve">. אמנם </w:t>
      </w:r>
      <w:r>
        <w:rPr>
          <w:rFonts w:ascii="David" w:hAnsi="David" w:cs="David" w:hint="cs"/>
          <w:rtl/>
        </w:rPr>
        <w:t>ה</w:t>
      </w:r>
      <w:r w:rsidRPr="00EB28F2">
        <w:rPr>
          <w:rFonts w:ascii="David" w:hAnsi="David" w:cs="David"/>
          <w:rtl/>
        </w:rPr>
        <w:t>סרט</w:t>
      </w:r>
      <w:r w:rsidRPr="00EB28F2">
        <w:rPr>
          <w:rFonts w:ascii="David" w:hAnsi="David" w:cs="David" w:hint="cs"/>
          <w:rtl/>
        </w:rPr>
        <w:t>ונים</w:t>
      </w:r>
      <w:r w:rsidRPr="00EB28F2">
        <w:rPr>
          <w:rFonts w:ascii="David" w:hAnsi="David" w:cs="David"/>
          <w:rtl/>
        </w:rPr>
        <w:t xml:space="preserve"> </w:t>
      </w:r>
      <w:r w:rsidRPr="00EB28F2">
        <w:rPr>
          <w:rFonts w:ascii="David" w:hAnsi="David" w:cs="David" w:hint="cs"/>
          <w:rtl/>
        </w:rPr>
        <w:t>ללא</w:t>
      </w:r>
      <w:r w:rsidRPr="00EB28F2">
        <w:rPr>
          <w:rFonts w:ascii="David" w:hAnsi="David" w:cs="David"/>
          <w:rtl/>
        </w:rPr>
        <w:t xml:space="preserve"> </w:t>
      </w:r>
      <w:r w:rsidRPr="00EB28F2">
        <w:rPr>
          <w:rFonts w:ascii="David" w:hAnsi="David" w:cs="David" w:hint="cs"/>
          <w:rtl/>
        </w:rPr>
        <w:t>שמע,</w:t>
      </w:r>
      <w:r w:rsidRPr="00EB28F2">
        <w:rPr>
          <w:rFonts w:ascii="David" w:hAnsi="David" w:cs="David"/>
          <w:rtl/>
        </w:rPr>
        <w:t xml:space="preserve"> </w:t>
      </w:r>
      <w:r w:rsidRPr="00EB28F2">
        <w:rPr>
          <w:rFonts w:ascii="David" w:hAnsi="David" w:cs="David" w:hint="cs"/>
          <w:rtl/>
        </w:rPr>
        <w:t>אך</w:t>
      </w:r>
      <w:r w:rsidRPr="00EB28F2">
        <w:rPr>
          <w:rFonts w:ascii="David" w:hAnsi="David" w:cs="David"/>
          <w:rtl/>
        </w:rPr>
        <w:t xml:space="preserve"> אפשר לראות </w:t>
      </w:r>
      <w:r w:rsidRPr="00EB28F2">
        <w:rPr>
          <w:rFonts w:ascii="David" w:hAnsi="David" w:cs="David" w:hint="cs"/>
          <w:rtl/>
        </w:rPr>
        <w:t xml:space="preserve">בהם </w:t>
      </w:r>
      <w:r w:rsidRPr="00EB28F2">
        <w:rPr>
          <w:rFonts w:ascii="David" w:hAnsi="David" w:cs="David"/>
          <w:rtl/>
        </w:rPr>
        <w:t xml:space="preserve">את הכאב, את ההתגוננות, </w:t>
      </w:r>
      <w:r w:rsidRPr="00EB28F2">
        <w:rPr>
          <w:rFonts w:ascii="David" w:hAnsi="David" w:cs="David" w:hint="cs"/>
          <w:rtl/>
        </w:rPr>
        <w:t>ו</w:t>
      </w:r>
      <w:r w:rsidRPr="00EB28F2">
        <w:rPr>
          <w:rFonts w:ascii="David" w:hAnsi="David" w:cs="David"/>
          <w:rtl/>
        </w:rPr>
        <w:t>את האימה</w:t>
      </w:r>
      <w:r w:rsidRPr="00EB28F2">
        <w:rPr>
          <w:rFonts w:ascii="David" w:hAnsi="David" w:cs="David" w:hint="cs"/>
          <w:rtl/>
        </w:rPr>
        <w:t xml:space="preserve"> של החוסים</w:t>
      </w:r>
      <w:r w:rsidRPr="00EB28F2">
        <w:rPr>
          <w:rFonts w:ascii="David" w:hAnsi="David" w:cs="David"/>
          <w:rtl/>
        </w:rPr>
        <w:t>.</w:t>
      </w:r>
      <w:r w:rsidRPr="00EB28F2">
        <w:rPr>
          <w:rFonts w:ascii="David" w:hAnsi="David" w:cs="David" w:hint="cs"/>
          <w:rtl/>
        </w:rPr>
        <w:t xml:space="preserve"> </w:t>
      </w:r>
    </w:p>
    <w:p w:rsidR="00BE0D37" w:rsidRPr="00EB28F2" w:rsidRDefault="00BE0D37" w:rsidP="00BE0D37">
      <w:pPr>
        <w:pStyle w:val="ae"/>
        <w:numPr>
          <w:ilvl w:val="0"/>
          <w:numId w:val="19"/>
        </w:numPr>
        <w:spacing w:before="240" w:after="240" w:line="360" w:lineRule="auto"/>
        <w:ind w:hanging="509"/>
        <w:jc w:val="both"/>
        <w:rPr>
          <w:rFonts w:ascii="David" w:hAnsi="David" w:cs="David"/>
          <w:b/>
          <w:bCs/>
          <w:rtl/>
        </w:rPr>
      </w:pPr>
      <w:r w:rsidRPr="00EB28F2">
        <w:rPr>
          <w:rFonts w:ascii="David" w:hAnsi="David" w:cs="David" w:hint="cs"/>
          <w:rtl/>
        </w:rPr>
        <w:t xml:space="preserve">נטען כי במעשיו </w:t>
      </w:r>
      <w:r w:rsidRPr="00EB28F2">
        <w:rPr>
          <w:rFonts w:ascii="David" w:hAnsi="David" w:cs="David"/>
          <w:rtl/>
        </w:rPr>
        <w:t xml:space="preserve">פגע הנאשם </w:t>
      </w:r>
      <w:r w:rsidRPr="00F117CD">
        <w:rPr>
          <w:rFonts w:ascii="David" w:hAnsi="David" w:cs="David"/>
          <w:b/>
          <w:bCs/>
          <w:rtl/>
        </w:rPr>
        <w:t>בערכים החברתיים המוגנים</w:t>
      </w:r>
      <w:r w:rsidRPr="00EB28F2">
        <w:rPr>
          <w:rFonts w:ascii="David" w:hAnsi="David" w:cs="David"/>
          <w:rtl/>
        </w:rPr>
        <w:t xml:space="preserve"> של שמירה על שלומם, גופם, ביטחונם, כבודם ונפשם של חסרי הישע</w:t>
      </w:r>
      <w:r w:rsidRPr="00EB28F2">
        <w:rPr>
          <w:rFonts w:ascii="David" w:hAnsi="David" w:cs="David" w:hint="cs"/>
          <w:rtl/>
        </w:rPr>
        <w:t>,</w:t>
      </w:r>
      <w:r w:rsidRPr="00EB28F2">
        <w:rPr>
          <w:rFonts w:ascii="David" w:hAnsi="David" w:cs="David"/>
          <w:rtl/>
        </w:rPr>
        <w:t xml:space="preserve"> שחוו התעללות ואלימות קשה מצד מי שטיפל בהם ו</w:t>
      </w:r>
      <w:r w:rsidRPr="00EB28F2">
        <w:rPr>
          <w:rFonts w:ascii="David" w:hAnsi="David" w:cs="David" w:hint="cs"/>
          <w:rtl/>
        </w:rPr>
        <w:t xml:space="preserve">היה </w:t>
      </w:r>
      <w:r w:rsidRPr="00EB28F2">
        <w:rPr>
          <w:rFonts w:ascii="David" w:hAnsi="David" w:cs="David"/>
          <w:rtl/>
        </w:rPr>
        <w:t xml:space="preserve">אחראי עליהם. עוצמת הפגיעה בערכים המוגנים היא </w:t>
      </w:r>
      <w:r w:rsidRPr="00EB28F2">
        <w:rPr>
          <w:rFonts w:ascii="David" w:hAnsi="David" w:cs="David" w:hint="cs"/>
          <w:rtl/>
        </w:rPr>
        <w:t>גבוהה</w:t>
      </w:r>
      <w:r w:rsidRPr="00EB28F2">
        <w:rPr>
          <w:rFonts w:ascii="David" w:hAnsi="David" w:cs="David"/>
          <w:rtl/>
        </w:rPr>
        <w:t xml:space="preserve"> </w:t>
      </w:r>
      <w:r w:rsidRPr="00EB28F2">
        <w:rPr>
          <w:rFonts w:ascii="David" w:hAnsi="David" w:cs="David" w:hint="cs"/>
          <w:rtl/>
        </w:rPr>
        <w:t xml:space="preserve">עד מאד </w:t>
      </w:r>
      <w:r w:rsidRPr="00EB28F2">
        <w:rPr>
          <w:rFonts w:ascii="David" w:hAnsi="David" w:cs="David"/>
          <w:rtl/>
        </w:rPr>
        <w:t>לאור העובדה שמדובר בחסרי ישע</w:t>
      </w:r>
      <w:r w:rsidRPr="00EB28F2">
        <w:rPr>
          <w:rFonts w:ascii="David" w:hAnsi="David" w:cs="David" w:hint="cs"/>
          <w:rtl/>
        </w:rPr>
        <w:t xml:space="preserve">, התלויים במטפליהם, נעדרי יכולת </w:t>
      </w:r>
      <w:r w:rsidRPr="00EB28F2">
        <w:rPr>
          <w:rFonts w:ascii="David" w:hAnsi="David" w:cs="David"/>
          <w:rtl/>
        </w:rPr>
        <w:t>להגן על עצמם</w:t>
      </w:r>
      <w:r w:rsidRPr="00EB28F2">
        <w:rPr>
          <w:rFonts w:ascii="David" w:hAnsi="David" w:cs="David" w:hint="cs"/>
          <w:rtl/>
        </w:rPr>
        <w:t>,</w:t>
      </w:r>
      <w:r w:rsidRPr="00EB28F2">
        <w:rPr>
          <w:rFonts w:ascii="David" w:hAnsi="David" w:cs="David"/>
          <w:rtl/>
        </w:rPr>
        <w:t xml:space="preserve"> לשתף, </w:t>
      </w:r>
      <w:r w:rsidRPr="00EB28F2">
        <w:rPr>
          <w:rFonts w:ascii="David" w:hAnsi="David" w:cs="David" w:hint="cs"/>
          <w:rtl/>
        </w:rPr>
        <w:t>או</w:t>
      </w:r>
      <w:r w:rsidRPr="00EB28F2">
        <w:rPr>
          <w:rFonts w:ascii="David" w:hAnsi="David" w:cs="David"/>
          <w:rtl/>
        </w:rPr>
        <w:t xml:space="preserve"> להתמודד </w:t>
      </w:r>
      <w:r w:rsidRPr="00EB28F2">
        <w:rPr>
          <w:rFonts w:ascii="David" w:hAnsi="David" w:cs="David" w:hint="cs"/>
          <w:rtl/>
        </w:rPr>
        <w:t xml:space="preserve">וזאת נוכח פערי הכוחות ומגבלותיהם. כמו כן, </w:t>
      </w:r>
      <w:r w:rsidRPr="00EB28F2">
        <w:rPr>
          <w:rFonts w:ascii="David" w:hAnsi="David" w:cs="David"/>
          <w:rtl/>
        </w:rPr>
        <w:t xml:space="preserve">פגעו המעשים </w:t>
      </w:r>
      <w:r w:rsidRPr="00EB28F2">
        <w:rPr>
          <w:rFonts w:ascii="David" w:hAnsi="David" w:cs="David" w:hint="cs"/>
          <w:rtl/>
        </w:rPr>
        <w:t>ב</w:t>
      </w:r>
      <w:r w:rsidRPr="00EB28F2">
        <w:rPr>
          <w:rFonts w:ascii="David" w:hAnsi="David" w:cs="David"/>
          <w:rtl/>
        </w:rPr>
        <w:t>יכולת של</w:t>
      </w:r>
      <w:r w:rsidRPr="00EB28F2">
        <w:rPr>
          <w:rFonts w:ascii="David" w:hAnsi="David" w:cs="David" w:hint="cs"/>
          <w:rtl/>
        </w:rPr>
        <w:t xml:space="preserve"> בני המשפחות</w:t>
      </w:r>
      <w:r w:rsidRPr="00EB28F2">
        <w:rPr>
          <w:rFonts w:ascii="David" w:hAnsi="David" w:cs="David"/>
          <w:rtl/>
        </w:rPr>
        <w:t xml:space="preserve"> לתת אמון בגורמים הטיפוליים שמופקדים </w:t>
      </w:r>
      <w:r w:rsidRPr="00EB28F2">
        <w:rPr>
          <w:rFonts w:ascii="David" w:hAnsi="David" w:cs="David" w:hint="cs"/>
          <w:rtl/>
        </w:rPr>
        <w:t xml:space="preserve">על </w:t>
      </w:r>
      <w:r w:rsidRPr="00EB28F2">
        <w:rPr>
          <w:rFonts w:ascii="David" w:hAnsi="David" w:cs="David"/>
          <w:rtl/>
        </w:rPr>
        <w:t>טיפול יקיריהם.</w:t>
      </w:r>
      <w:r w:rsidRPr="00EB28F2">
        <w:rPr>
          <w:rFonts w:ascii="David" w:hAnsi="David" w:cs="David" w:hint="cs"/>
          <w:rtl/>
        </w:rPr>
        <w:t xml:space="preserve"> מעשי הנאשם פגעו גם בנפשם של החוסים, משבוצעו תוך ה</w:t>
      </w:r>
      <w:r w:rsidRPr="00EB28F2">
        <w:rPr>
          <w:rFonts w:ascii="David" w:hAnsi="David" w:cs="David"/>
          <w:rtl/>
        </w:rPr>
        <w:t>שפלה</w:t>
      </w:r>
      <w:r w:rsidRPr="00EB28F2">
        <w:rPr>
          <w:rFonts w:ascii="David" w:hAnsi="David" w:cs="David" w:hint="cs"/>
          <w:rtl/>
        </w:rPr>
        <w:t>, ביזוי</w:t>
      </w:r>
      <w:r w:rsidRPr="00EB28F2">
        <w:rPr>
          <w:rFonts w:ascii="David" w:hAnsi="David" w:cs="David"/>
          <w:rtl/>
        </w:rPr>
        <w:t xml:space="preserve"> </w:t>
      </w:r>
      <w:r w:rsidRPr="00EB28F2">
        <w:rPr>
          <w:rFonts w:ascii="David" w:hAnsi="David" w:cs="David" w:hint="cs"/>
          <w:rtl/>
        </w:rPr>
        <w:t>והפגנת כוח, לרבות ביזוי מיני של נגיעות באיבר המין או הצתת מצת בסמוך לאיבר המין, גם אם לא מיוחסות לנאשם עבירות של תקיפה מינית או מעשה מגונה. עוד צוין כי</w:t>
      </w:r>
      <w:r w:rsidRPr="00EB28F2">
        <w:rPr>
          <w:rFonts w:ascii="David" w:hAnsi="David" w:cs="David"/>
          <w:rtl/>
        </w:rPr>
        <w:t xml:space="preserve"> הפגיעה בערכים המוגנים היא מצטברת, לאור העובדה שהנאשם פגע בכל </w:t>
      </w:r>
      <w:r w:rsidRPr="00EB28F2">
        <w:rPr>
          <w:rFonts w:ascii="David" w:hAnsi="David" w:cs="David" w:hint="cs"/>
          <w:rtl/>
        </w:rPr>
        <w:t>אחד מ-17 החוסים,</w:t>
      </w:r>
      <w:r w:rsidRPr="00EB28F2">
        <w:rPr>
          <w:rFonts w:ascii="David" w:hAnsi="David" w:cs="David"/>
          <w:rtl/>
        </w:rPr>
        <w:t xml:space="preserve"> </w:t>
      </w:r>
      <w:r w:rsidRPr="00EB28F2">
        <w:rPr>
          <w:rFonts w:ascii="David" w:hAnsi="David" w:cs="David" w:hint="cs"/>
          <w:rtl/>
        </w:rPr>
        <w:t>כ</w:t>
      </w:r>
      <w:r w:rsidRPr="00EB28F2">
        <w:rPr>
          <w:rFonts w:ascii="David" w:hAnsi="David" w:cs="David"/>
          <w:rtl/>
        </w:rPr>
        <w:t xml:space="preserve">שכל אחד </w:t>
      </w:r>
      <w:r w:rsidRPr="00EB28F2">
        <w:rPr>
          <w:rFonts w:ascii="David" w:hAnsi="David" w:cs="David" w:hint="cs"/>
          <w:rtl/>
        </w:rPr>
        <w:t xml:space="preserve">מהם </w:t>
      </w:r>
      <w:r w:rsidRPr="00EB28F2">
        <w:rPr>
          <w:rFonts w:ascii="David" w:hAnsi="David" w:cs="David"/>
          <w:rtl/>
        </w:rPr>
        <w:t xml:space="preserve">הוא עולם ומלואו. </w:t>
      </w:r>
      <w:r>
        <w:rPr>
          <w:rFonts w:ascii="David" w:hAnsi="David" w:cs="David" w:hint="cs"/>
          <w:rtl/>
        </w:rPr>
        <w:t>עוד</w:t>
      </w:r>
      <w:r w:rsidRPr="00EB28F2">
        <w:rPr>
          <w:rFonts w:ascii="David" w:hAnsi="David" w:cs="David" w:hint="cs"/>
          <w:rtl/>
        </w:rPr>
        <w:t xml:space="preserve"> יש לתת משקל</w:t>
      </w:r>
      <w:r w:rsidRPr="00EB28F2">
        <w:rPr>
          <w:rFonts w:ascii="David" w:hAnsi="David" w:cs="David"/>
          <w:rtl/>
        </w:rPr>
        <w:t xml:space="preserve"> </w:t>
      </w:r>
      <w:r w:rsidRPr="00EB28F2">
        <w:rPr>
          <w:rFonts w:ascii="David" w:hAnsi="David" w:cs="David" w:hint="cs"/>
          <w:rtl/>
        </w:rPr>
        <w:t>ל</w:t>
      </w:r>
      <w:r w:rsidRPr="00EB28F2">
        <w:rPr>
          <w:rFonts w:ascii="David" w:hAnsi="David" w:cs="David"/>
          <w:rtl/>
        </w:rPr>
        <w:t>תדירות האירועים</w:t>
      </w:r>
      <w:r w:rsidRPr="00EB28F2">
        <w:rPr>
          <w:rFonts w:ascii="David" w:hAnsi="David" w:cs="David" w:hint="cs"/>
          <w:rtl/>
        </w:rPr>
        <w:t>, שכן</w:t>
      </w:r>
      <w:r w:rsidRPr="00EB28F2">
        <w:rPr>
          <w:rFonts w:ascii="David" w:hAnsi="David" w:cs="David"/>
          <w:rtl/>
        </w:rPr>
        <w:t xml:space="preserve"> </w:t>
      </w:r>
      <w:r w:rsidRPr="00EB28F2">
        <w:rPr>
          <w:rFonts w:ascii="David" w:hAnsi="David" w:cs="David" w:hint="cs"/>
          <w:rtl/>
        </w:rPr>
        <w:t>מדובר</w:t>
      </w:r>
      <w:r w:rsidRPr="00EB28F2">
        <w:rPr>
          <w:rFonts w:ascii="David" w:hAnsi="David" w:cs="David"/>
          <w:rtl/>
        </w:rPr>
        <w:t xml:space="preserve"> </w:t>
      </w:r>
      <w:r w:rsidRPr="00EB28F2">
        <w:rPr>
          <w:rFonts w:ascii="David" w:hAnsi="David" w:cs="David" w:hint="cs"/>
          <w:rtl/>
        </w:rPr>
        <w:t>ב</w:t>
      </w:r>
      <w:r w:rsidRPr="00EB28F2">
        <w:rPr>
          <w:rFonts w:ascii="David" w:hAnsi="David" w:cs="David"/>
          <w:rtl/>
        </w:rPr>
        <w:t xml:space="preserve">אלימות שבשגרה, חוזרת ונשנית כלפי </w:t>
      </w:r>
      <w:r w:rsidRPr="00EB28F2">
        <w:rPr>
          <w:rFonts w:ascii="David" w:hAnsi="David" w:cs="David" w:hint="cs"/>
          <w:rtl/>
        </w:rPr>
        <w:t>חוסים</w:t>
      </w:r>
      <w:r w:rsidRPr="00EB28F2">
        <w:rPr>
          <w:rFonts w:ascii="David" w:hAnsi="David" w:cs="David"/>
          <w:rtl/>
        </w:rPr>
        <w:t xml:space="preserve"> זהים ושונים. </w:t>
      </w: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הודגשה מגמת ההחמרה שהותוותה ב</w:t>
      </w:r>
      <w:r w:rsidRPr="00EB28F2">
        <w:rPr>
          <w:b w:val="0"/>
          <w:bCs w:val="0"/>
          <w:sz w:val="24"/>
          <w:szCs w:val="24"/>
          <w:u w:val="none"/>
          <w:rtl/>
        </w:rPr>
        <w:t>שנים האחרונות</w:t>
      </w:r>
      <w:r w:rsidRPr="00EB28F2">
        <w:rPr>
          <w:rFonts w:hint="cs"/>
          <w:b w:val="0"/>
          <w:bCs w:val="0"/>
          <w:sz w:val="24"/>
          <w:szCs w:val="24"/>
          <w:u w:val="none"/>
          <w:rtl/>
        </w:rPr>
        <w:t xml:space="preserve"> על ידי המחוקק </w:t>
      </w:r>
      <w:r w:rsidRPr="00EB28F2">
        <w:rPr>
          <w:b w:val="0"/>
          <w:bCs w:val="0"/>
          <w:sz w:val="24"/>
          <w:szCs w:val="24"/>
          <w:u w:val="none"/>
          <w:rtl/>
        </w:rPr>
        <w:t xml:space="preserve">ובתי המשפט </w:t>
      </w:r>
      <w:r w:rsidRPr="00EB28F2">
        <w:rPr>
          <w:rFonts w:hint="cs"/>
          <w:b w:val="0"/>
          <w:bCs w:val="0"/>
          <w:sz w:val="24"/>
          <w:szCs w:val="24"/>
          <w:u w:val="none"/>
          <w:rtl/>
        </w:rPr>
        <w:t xml:space="preserve">בנוגע </w:t>
      </w:r>
      <w:r w:rsidRPr="00EB28F2">
        <w:rPr>
          <w:b w:val="0"/>
          <w:bCs w:val="0"/>
          <w:sz w:val="24"/>
          <w:szCs w:val="24"/>
          <w:u w:val="none"/>
          <w:rtl/>
        </w:rPr>
        <w:t>לפגיעה בחסרי הישע ע</w:t>
      </w:r>
      <w:r w:rsidRPr="00EB28F2">
        <w:rPr>
          <w:rFonts w:hint="cs"/>
          <w:b w:val="0"/>
          <w:bCs w:val="0"/>
          <w:sz w:val="24"/>
          <w:szCs w:val="24"/>
          <w:u w:val="none"/>
          <w:rtl/>
        </w:rPr>
        <w:t>ל ידי</w:t>
      </w:r>
      <w:r w:rsidRPr="00EB28F2">
        <w:rPr>
          <w:b w:val="0"/>
          <w:bCs w:val="0"/>
          <w:sz w:val="24"/>
          <w:szCs w:val="24"/>
          <w:u w:val="none"/>
          <w:rtl/>
        </w:rPr>
        <w:t xml:space="preserve"> מי שאמור להגן עליהם</w:t>
      </w:r>
      <w:r w:rsidRPr="00EB28F2">
        <w:rPr>
          <w:rFonts w:hint="cs"/>
          <w:b w:val="0"/>
          <w:bCs w:val="0"/>
          <w:sz w:val="24"/>
          <w:szCs w:val="24"/>
          <w:u w:val="none"/>
          <w:rtl/>
        </w:rPr>
        <w:t xml:space="preserve">. ב"כ המאשימה הפנתה </w:t>
      </w:r>
      <w:r w:rsidRPr="00EB28F2">
        <w:rPr>
          <w:b w:val="0"/>
          <w:bCs w:val="0"/>
          <w:sz w:val="24"/>
          <w:szCs w:val="24"/>
          <w:u w:val="none"/>
          <w:rtl/>
        </w:rPr>
        <w:t>להנחיה</w:t>
      </w:r>
      <w:r w:rsidRPr="00EB28F2">
        <w:rPr>
          <w:rFonts w:hint="cs"/>
          <w:b w:val="0"/>
          <w:bCs w:val="0"/>
          <w:sz w:val="24"/>
          <w:szCs w:val="24"/>
          <w:u w:val="none"/>
          <w:rtl/>
        </w:rPr>
        <w:t xml:space="preserve"> מס'</w:t>
      </w:r>
      <w:r w:rsidRPr="00EB28F2">
        <w:rPr>
          <w:b w:val="0"/>
          <w:bCs w:val="0"/>
          <w:sz w:val="24"/>
          <w:szCs w:val="24"/>
          <w:u w:val="none"/>
          <w:rtl/>
        </w:rPr>
        <w:t xml:space="preserve"> 242 של פרקליט המדינה </w:t>
      </w:r>
      <w:r w:rsidRPr="00EB28F2">
        <w:rPr>
          <w:rFonts w:hint="cs"/>
          <w:b w:val="0"/>
          <w:bCs w:val="0"/>
          <w:sz w:val="24"/>
          <w:szCs w:val="24"/>
          <w:u w:val="none"/>
          <w:rtl/>
        </w:rPr>
        <w:t xml:space="preserve">ולתיקון מס' 143 לחוק. </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tl/>
        </w:rPr>
      </w:pPr>
      <w:r w:rsidRPr="00EB28F2">
        <w:rPr>
          <w:rFonts w:hint="cs"/>
          <w:b w:val="0"/>
          <w:bCs w:val="0"/>
          <w:sz w:val="24"/>
          <w:szCs w:val="24"/>
          <w:u w:val="none"/>
          <w:rtl/>
        </w:rPr>
        <w:t xml:space="preserve">באשר </w:t>
      </w:r>
      <w:r w:rsidRPr="00EB28F2">
        <w:rPr>
          <w:rFonts w:hint="cs"/>
          <w:sz w:val="24"/>
          <w:szCs w:val="24"/>
          <w:u w:val="none"/>
          <w:rtl/>
        </w:rPr>
        <w:t>ל</w:t>
      </w:r>
      <w:r w:rsidRPr="00EB28F2">
        <w:rPr>
          <w:sz w:val="24"/>
          <w:szCs w:val="24"/>
          <w:u w:val="none"/>
          <w:rtl/>
        </w:rPr>
        <w:t>נסיבות שקשורות בביצוע העבירה</w:t>
      </w:r>
      <w:r w:rsidRPr="00EB28F2">
        <w:rPr>
          <w:rFonts w:hint="cs"/>
          <w:b w:val="0"/>
          <w:bCs w:val="0"/>
          <w:sz w:val="24"/>
          <w:szCs w:val="24"/>
          <w:u w:val="none"/>
          <w:rtl/>
        </w:rPr>
        <w:t xml:space="preserve">, נטען כי תפקידו של הנאשם כמטפל בחוסים הקנה לו </w:t>
      </w:r>
      <w:r w:rsidRPr="00EB28F2">
        <w:rPr>
          <w:b w:val="0"/>
          <w:bCs w:val="0"/>
          <w:sz w:val="24"/>
          <w:szCs w:val="24"/>
          <w:u w:val="none"/>
          <w:rtl/>
        </w:rPr>
        <w:t xml:space="preserve">שליטה מלאה </w:t>
      </w:r>
      <w:r w:rsidRPr="00EB28F2">
        <w:rPr>
          <w:rFonts w:hint="cs"/>
          <w:b w:val="0"/>
          <w:bCs w:val="0"/>
          <w:sz w:val="24"/>
          <w:szCs w:val="24"/>
          <w:u w:val="none"/>
          <w:rtl/>
        </w:rPr>
        <w:t>עליהם.</w:t>
      </w:r>
      <w:r w:rsidRPr="00EB28F2">
        <w:rPr>
          <w:b w:val="0"/>
          <w:bCs w:val="0"/>
          <w:sz w:val="24"/>
          <w:szCs w:val="24"/>
          <w:u w:val="none"/>
          <w:rtl/>
        </w:rPr>
        <w:t xml:space="preserve"> הוא היה אמון על שלומם הפיזי והנפשי </w:t>
      </w:r>
      <w:r w:rsidRPr="00EB28F2">
        <w:rPr>
          <w:rFonts w:hint="cs"/>
          <w:b w:val="0"/>
          <w:bCs w:val="0"/>
          <w:sz w:val="24"/>
          <w:szCs w:val="24"/>
          <w:u w:val="none"/>
          <w:rtl/>
        </w:rPr>
        <w:t>ועל מתן מענה</w:t>
      </w:r>
      <w:r w:rsidRPr="00EB28F2">
        <w:rPr>
          <w:b w:val="0"/>
          <w:bCs w:val="0"/>
          <w:sz w:val="24"/>
          <w:szCs w:val="24"/>
          <w:u w:val="none"/>
          <w:rtl/>
        </w:rPr>
        <w:t xml:space="preserve"> לכל צרכי</w:t>
      </w:r>
      <w:r w:rsidRPr="00EB28F2">
        <w:rPr>
          <w:rFonts w:hint="cs"/>
          <w:b w:val="0"/>
          <w:bCs w:val="0"/>
          <w:sz w:val="24"/>
          <w:szCs w:val="24"/>
          <w:u w:val="none"/>
          <w:rtl/>
        </w:rPr>
        <w:t>ה</w:t>
      </w:r>
      <w:r w:rsidRPr="00EB28F2">
        <w:rPr>
          <w:b w:val="0"/>
          <w:bCs w:val="0"/>
          <w:sz w:val="24"/>
          <w:szCs w:val="24"/>
          <w:u w:val="none"/>
          <w:rtl/>
        </w:rPr>
        <w:t xml:space="preserve">ם. </w:t>
      </w:r>
      <w:r w:rsidRPr="00EB28F2">
        <w:rPr>
          <w:rFonts w:hint="cs"/>
          <w:b w:val="0"/>
          <w:bCs w:val="0"/>
          <w:sz w:val="24"/>
          <w:szCs w:val="24"/>
          <w:u w:val="none"/>
          <w:rtl/>
        </w:rPr>
        <w:t xml:space="preserve">הודגש כי </w:t>
      </w:r>
      <w:r w:rsidRPr="00EB28F2">
        <w:rPr>
          <w:b w:val="0"/>
          <w:bCs w:val="0"/>
          <w:sz w:val="24"/>
          <w:szCs w:val="24"/>
          <w:u w:val="none"/>
          <w:rtl/>
        </w:rPr>
        <w:t xml:space="preserve">הנאשם </w:t>
      </w:r>
      <w:r w:rsidRPr="00EB28F2">
        <w:rPr>
          <w:rFonts w:hint="cs"/>
          <w:b w:val="0"/>
          <w:bCs w:val="0"/>
          <w:sz w:val="24"/>
          <w:szCs w:val="24"/>
          <w:u w:val="none"/>
          <w:rtl/>
        </w:rPr>
        <w:t>היווה</w:t>
      </w:r>
      <w:r w:rsidRPr="00EB28F2">
        <w:rPr>
          <w:b w:val="0"/>
          <w:bCs w:val="0"/>
          <w:sz w:val="24"/>
          <w:szCs w:val="24"/>
          <w:u w:val="none"/>
          <w:rtl/>
        </w:rPr>
        <w:t xml:space="preserve"> דמות משמעותית בחיי</w:t>
      </w:r>
      <w:r w:rsidRPr="00EB28F2">
        <w:rPr>
          <w:rFonts w:hint="cs"/>
          <w:b w:val="0"/>
          <w:bCs w:val="0"/>
          <w:sz w:val="24"/>
          <w:szCs w:val="24"/>
          <w:u w:val="none"/>
          <w:rtl/>
        </w:rPr>
        <w:t>ה</w:t>
      </w:r>
      <w:r w:rsidRPr="00EB28F2">
        <w:rPr>
          <w:b w:val="0"/>
          <w:bCs w:val="0"/>
          <w:sz w:val="24"/>
          <w:szCs w:val="24"/>
          <w:u w:val="none"/>
          <w:rtl/>
        </w:rPr>
        <w:t xml:space="preserve">ם של החוסים אשר </w:t>
      </w:r>
      <w:r w:rsidRPr="00EB28F2">
        <w:rPr>
          <w:rFonts w:hint="cs"/>
          <w:b w:val="0"/>
          <w:bCs w:val="0"/>
          <w:sz w:val="24"/>
          <w:szCs w:val="24"/>
          <w:u w:val="none"/>
          <w:rtl/>
        </w:rPr>
        <w:t xml:space="preserve">היו </w:t>
      </w:r>
      <w:r w:rsidRPr="00EB28F2">
        <w:rPr>
          <w:b w:val="0"/>
          <w:bCs w:val="0"/>
          <w:sz w:val="24"/>
          <w:szCs w:val="24"/>
          <w:u w:val="none"/>
          <w:rtl/>
        </w:rPr>
        <w:t>תלויים בו במשך שעות ארוכות ורבות ללא יכולת להגן על עצמם</w:t>
      </w:r>
      <w:r w:rsidRPr="00EB28F2">
        <w:rPr>
          <w:rFonts w:hint="cs"/>
          <w:b w:val="0"/>
          <w:bCs w:val="0"/>
          <w:sz w:val="24"/>
          <w:szCs w:val="24"/>
          <w:u w:val="none"/>
          <w:rtl/>
        </w:rPr>
        <w:t xml:space="preserve"> או</w:t>
      </w:r>
      <w:r w:rsidRPr="00EB28F2">
        <w:rPr>
          <w:b w:val="0"/>
          <w:bCs w:val="0"/>
          <w:sz w:val="24"/>
          <w:szCs w:val="24"/>
          <w:u w:val="none"/>
          <w:rtl/>
        </w:rPr>
        <w:t xml:space="preserve"> לשנות את רוע הגזירה, ללא יכולת להתרחק ולעבור למקום אחר, </w:t>
      </w:r>
      <w:r w:rsidRPr="00EB28F2">
        <w:rPr>
          <w:rFonts w:hint="cs"/>
          <w:b w:val="0"/>
          <w:bCs w:val="0"/>
          <w:sz w:val="24"/>
          <w:szCs w:val="24"/>
          <w:u w:val="none"/>
          <w:rtl/>
        </w:rPr>
        <w:t xml:space="preserve">בהיות המעון ביתם. בני משפחות החוסים סברו כי המעון משמש עבור יקיריהם כמקום מוגן בו הם מקבלים טיפול </w:t>
      </w:r>
      <w:r w:rsidRPr="00EB28F2">
        <w:rPr>
          <w:b w:val="0"/>
          <w:bCs w:val="0"/>
          <w:sz w:val="24"/>
          <w:szCs w:val="24"/>
          <w:u w:val="none"/>
          <w:rtl/>
        </w:rPr>
        <w:t>בכל שעות היממה.</w:t>
      </w:r>
      <w:r w:rsidRPr="00EB28F2">
        <w:rPr>
          <w:rFonts w:hint="cs"/>
          <w:b w:val="0"/>
          <w:bCs w:val="0"/>
          <w:sz w:val="24"/>
          <w:szCs w:val="24"/>
          <w:u w:val="none"/>
          <w:rtl/>
        </w:rPr>
        <w:t xml:space="preserve"> </w:t>
      </w:r>
      <w:r w:rsidRPr="00EB28F2">
        <w:rPr>
          <w:b w:val="0"/>
          <w:bCs w:val="0"/>
          <w:sz w:val="24"/>
          <w:szCs w:val="24"/>
          <w:u w:val="none"/>
          <w:rtl/>
        </w:rPr>
        <w:t xml:space="preserve">לא מדובר במקרה חד פעמי, אלא באירועים </w:t>
      </w:r>
      <w:r w:rsidRPr="00EB28F2">
        <w:rPr>
          <w:rFonts w:hint="cs"/>
          <w:b w:val="0"/>
          <w:bCs w:val="0"/>
          <w:sz w:val="24"/>
          <w:szCs w:val="24"/>
          <w:u w:val="none"/>
          <w:rtl/>
        </w:rPr>
        <w:t>שחזרו</w:t>
      </w:r>
      <w:r w:rsidRPr="00EB28F2">
        <w:rPr>
          <w:b w:val="0"/>
          <w:bCs w:val="0"/>
          <w:sz w:val="24"/>
          <w:szCs w:val="24"/>
          <w:u w:val="none"/>
          <w:rtl/>
        </w:rPr>
        <w:t xml:space="preserve"> על עצמם מדי יום</w:t>
      </w:r>
      <w:r w:rsidRPr="00EB28F2">
        <w:rPr>
          <w:rFonts w:hint="cs"/>
          <w:b w:val="0"/>
          <w:bCs w:val="0"/>
          <w:sz w:val="24"/>
          <w:szCs w:val="24"/>
          <w:u w:val="none"/>
          <w:rtl/>
        </w:rPr>
        <w:t>, לאורך כל שעות היום והלילה,</w:t>
      </w:r>
      <w:r w:rsidRPr="00EB28F2">
        <w:rPr>
          <w:b w:val="0"/>
          <w:bCs w:val="0"/>
          <w:sz w:val="24"/>
          <w:szCs w:val="24"/>
          <w:u w:val="none"/>
          <w:rtl/>
        </w:rPr>
        <w:t xml:space="preserve"> במשך תקופה ארוכה</w:t>
      </w:r>
      <w:r w:rsidRPr="00EB28F2">
        <w:rPr>
          <w:rFonts w:hint="cs"/>
          <w:b w:val="0"/>
          <w:bCs w:val="0"/>
          <w:sz w:val="24"/>
          <w:szCs w:val="24"/>
          <w:u w:val="none"/>
          <w:rtl/>
        </w:rPr>
        <w:t xml:space="preserve"> ובכל חלקי המעון. </w:t>
      </w:r>
      <w:r w:rsidRPr="00EB28F2">
        <w:rPr>
          <w:b w:val="0"/>
          <w:bCs w:val="0"/>
          <w:sz w:val="24"/>
          <w:szCs w:val="24"/>
          <w:u w:val="none"/>
          <w:rtl/>
        </w:rPr>
        <w:t>הנאשם יכ</w:t>
      </w:r>
      <w:r w:rsidRPr="00EB28F2">
        <w:rPr>
          <w:rFonts w:hint="cs"/>
          <w:b w:val="0"/>
          <w:bCs w:val="0"/>
          <w:sz w:val="24"/>
          <w:szCs w:val="24"/>
          <w:u w:val="none"/>
          <w:rtl/>
        </w:rPr>
        <w:t>ו</w:t>
      </w:r>
      <w:r w:rsidRPr="00EB28F2">
        <w:rPr>
          <w:b w:val="0"/>
          <w:bCs w:val="0"/>
          <w:sz w:val="24"/>
          <w:szCs w:val="24"/>
          <w:u w:val="none"/>
          <w:rtl/>
        </w:rPr>
        <w:t xml:space="preserve">ל </w:t>
      </w:r>
      <w:r w:rsidRPr="00EB28F2">
        <w:rPr>
          <w:rFonts w:hint="cs"/>
          <w:b w:val="0"/>
          <w:bCs w:val="0"/>
          <w:sz w:val="24"/>
          <w:szCs w:val="24"/>
          <w:u w:val="none"/>
          <w:rtl/>
        </w:rPr>
        <w:t xml:space="preserve">היה </w:t>
      </w:r>
      <w:r w:rsidRPr="00EB28F2">
        <w:rPr>
          <w:b w:val="0"/>
          <w:bCs w:val="0"/>
          <w:sz w:val="24"/>
          <w:szCs w:val="24"/>
          <w:u w:val="none"/>
          <w:rtl/>
        </w:rPr>
        <w:t>לחזור בו ממעשיו, להתחרט לאורך כל התקופה, לדווח על המקרים</w:t>
      </w:r>
      <w:r w:rsidRPr="00EB28F2">
        <w:rPr>
          <w:rFonts w:hint="cs"/>
          <w:b w:val="0"/>
          <w:bCs w:val="0"/>
          <w:sz w:val="24"/>
          <w:szCs w:val="24"/>
          <w:u w:val="none"/>
          <w:rtl/>
        </w:rPr>
        <w:t>, להודות שקשה לו</w:t>
      </w:r>
      <w:r w:rsidRPr="00EB28F2">
        <w:rPr>
          <w:b w:val="0"/>
          <w:bCs w:val="0"/>
          <w:sz w:val="24"/>
          <w:szCs w:val="24"/>
          <w:u w:val="none"/>
          <w:rtl/>
        </w:rPr>
        <w:t xml:space="preserve"> </w:t>
      </w:r>
      <w:r w:rsidRPr="00EB28F2">
        <w:rPr>
          <w:rFonts w:hint="cs"/>
          <w:b w:val="0"/>
          <w:bCs w:val="0"/>
          <w:sz w:val="24"/>
          <w:szCs w:val="24"/>
          <w:u w:val="none"/>
          <w:rtl/>
        </w:rPr>
        <w:t>להתמודד עם החוסים ולפנות לעזרה</w:t>
      </w:r>
      <w:r w:rsidRPr="00EB28F2">
        <w:rPr>
          <w:b w:val="0"/>
          <w:bCs w:val="0"/>
          <w:sz w:val="24"/>
          <w:szCs w:val="24"/>
          <w:u w:val="none"/>
          <w:rtl/>
        </w:rPr>
        <w:t xml:space="preserve">. </w:t>
      </w:r>
      <w:r w:rsidRPr="00EB28F2">
        <w:rPr>
          <w:rFonts w:hint="cs"/>
          <w:b w:val="0"/>
          <w:bCs w:val="0"/>
          <w:sz w:val="24"/>
          <w:szCs w:val="24"/>
          <w:u w:val="none"/>
          <w:rtl/>
        </w:rPr>
        <w:t>אך</w:t>
      </w:r>
      <w:r w:rsidRPr="00EB28F2">
        <w:rPr>
          <w:b w:val="0"/>
          <w:bCs w:val="0"/>
          <w:sz w:val="24"/>
          <w:szCs w:val="24"/>
          <w:u w:val="none"/>
          <w:rtl/>
        </w:rPr>
        <w:t xml:space="preserve"> הוא בחר לא לעשות זאת, </w:t>
      </w:r>
      <w:r w:rsidRPr="00EB28F2">
        <w:rPr>
          <w:rFonts w:hint="cs"/>
          <w:b w:val="0"/>
          <w:bCs w:val="0"/>
          <w:sz w:val="24"/>
          <w:szCs w:val="24"/>
          <w:u w:val="none"/>
          <w:rtl/>
        </w:rPr>
        <w:t>ו</w:t>
      </w:r>
      <w:r w:rsidRPr="00EB28F2">
        <w:rPr>
          <w:b w:val="0"/>
          <w:bCs w:val="0"/>
          <w:sz w:val="24"/>
          <w:szCs w:val="24"/>
          <w:u w:val="none"/>
          <w:rtl/>
        </w:rPr>
        <w:t xml:space="preserve">להמשיך במעשיו. </w:t>
      </w: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lastRenderedPageBreak/>
        <w:t xml:space="preserve">ב"כ המאשימה עמדה על הקושי בחשיפת פרשות מעין אלה, שכן העבירות מתבצעות בתוככי חדרים וכלפי חוסים שאינם יכולים לשתף אחרים בסבלם. בני המשפחות הבחינו בחבלות וסימנים ואף הבחינו בשינויי התנהגות </w:t>
      </w:r>
      <w:r w:rsidRPr="00EB28F2">
        <w:rPr>
          <w:b w:val="0"/>
          <w:bCs w:val="0"/>
          <w:sz w:val="24"/>
          <w:szCs w:val="24"/>
          <w:u w:val="none"/>
          <w:rtl/>
        </w:rPr>
        <w:t xml:space="preserve">כמפורט בתסקיר </w:t>
      </w:r>
      <w:r w:rsidRPr="00EB28F2">
        <w:rPr>
          <w:rFonts w:hint="cs"/>
          <w:b w:val="0"/>
          <w:bCs w:val="0"/>
          <w:sz w:val="24"/>
          <w:szCs w:val="24"/>
          <w:u w:val="none"/>
          <w:rtl/>
        </w:rPr>
        <w:t>ולא נעשה דבר חרף פניותיהם, רק כשהתעקשו</w:t>
      </w:r>
      <w:r w:rsidRPr="00EB28F2">
        <w:rPr>
          <w:b w:val="0"/>
          <w:bCs w:val="0"/>
          <w:sz w:val="24"/>
          <w:szCs w:val="24"/>
          <w:u w:val="none"/>
          <w:rtl/>
        </w:rPr>
        <w:t xml:space="preserve"> </w:t>
      </w:r>
      <w:r w:rsidRPr="00EB28F2">
        <w:rPr>
          <w:rFonts w:hint="cs"/>
          <w:b w:val="0"/>
          <w:bCs w:val="0"/>
          <w:sz w:val="24"/>
          <w:szCs w:val="24"/>
          <w:u w:val="none"/>
          <w:rtl/>
        </w:rPr>
        <w:t>ו</w:t>
      </w:r>
      <w:r w:rsidRPr="00EB28F2">
        <w:rPr>
          <w:b w:val="0"/>
          <w:bCs w:val="0"/>
          <w:sz w:val="24"/>
          <w:szCs w:val="24"/>
          <w:u w:val="none"/>
          <w:rtl/>
        </w:rPr>
        <w:t xml:space="preserve">דרשו </w:t>
      </w:r>
      <w:r w:rsidRPr="00EB28F2">
        <w:rPr>
          <w:rFonts w:hint="cs"/>
          <w:b w:val="0"/>
          <w:bCs w:val="0"/>
          <w:sz w:val="24"/>
          <w:szCs w:val="24"/>
          <w:u w:val="none"/>
          <w:rtl/>
        </w:rPr>
        <w:t>לבחון את תוכן ה</w:t>
      </w:r>
      <w:r w:rsidRPr="00EB28F2">
        <w:rPr>
          <w:b w:val="0"/>
          <w:bCs w:val="0"/>
          <w:sz w:val="24"/>
          <w:szCs w:val="24"/>
          <w:u w:val="none"/>
          <w:rtl/>
        </w:rPr>
        <w:t xml:space="preserve">מצלמות, </w:t>
      </w:r>
      <w:r w:rsidRPr="00EB28F2">
        <w:rPr>
          <w:rFonts w:hint="cs"/>
          <w:b w:val="0"/>
          <w:bCs w:val="0"/>
          <w:sz w:val="24"/>
          <w:szCs w:val="24"/>
          <w:u w:val="none"/>
          <w:rtl/>
        </w:rPr>
        <w:t>התגלתה הפרשה המחרידה</w:t>
      </w:r>
      <w:r w:rsidRPr="00EB28F2">
        <w:rPr>
          <w:b w:val="0"/>
          <w:bCs w:val="0"/>
          <w:sz w:val="24"/>
          <w:szCs w:val="24"/>
          <w:u w:val="none"/>
          <w:rtl/>
        </w:rPr>
        <w:t xml:space="preserve">. </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tl/>
        </w:rPr>
      </w:pPr>
      <w:r w:rsidRPr="00EB28F2">
        <w:rPr>
          <w:rFonts w:hint="cs"/>
          <w:sz w:val="24"/>
          <w:szCs w:val="24"/>
          <w:u w:val="none"/>
          <w:rtl/>
        </w:rPr>
        <w:t>באשר לנזקים</w:t>
      </w:r>
      <w:r w:rsidRPr="00EB28F2">
        <w:rPr>
          <w:rFonts w:hint="cs"/>
          <w:b w:val="0"/>
          <w:bCs w:val="0"/>
          <w:sz w:val="24"/>
          <w:szCs w:val="24"/>
          <w:u w:val="none"/>
          <w:rtl/>
        </w:rPr>
        <w:t xml:space="preserve"> שנגרמו הפנתה ב"כ המאשימה </w:t>
      </w:r>
      <w:r w:rsidRPr="00EB28F2">
        <w:rPr>
          <w:b w:val="0"/>
          <w:bCs w:val="0"/>
          <w:sz w:val="24"/>
          <w:szCs w:val="24"/>
          <w:u w:val="none"/>
          <w:rtl/>
        </w:rPr>
        <w:t>לאמור בתסקיר הקורבן</w:t>
      </w:r>
      <w:r w:rsidRPr="00EB28F2">
        <w:rPr>
          <w:rFonts w:hint="cs"/>
          <w:b w:val="0"/>
          <w:bCs w:val="0"/>
          <w:sz w:val="24"/>
          <w:szCs w:val="24"/>
          <w:u w:val="none"/>
          <w:rtl/>
        </w:rPr>
        <w:t>,</w:t>
      </w:r>
      <w:r w:rsidRPr="00EB28F2">
        <w:rPr>
          <w:b w:val="0"/>
          <w:bCs w:val="0"/>
          <w:sz w:val="24"/>
          <w:szCs w:val="24"/>
          <w:u w:val="none"/>
          <w:rtl/>
        </w:rPr>
        <w:t xml:space="preserve"> </w:t>
      </w:r>
      <w:r w:rsidRPr="00EB28F2">
        <w:rPr>
          <w:rFonts w:hint="cs"/>
          <w:b w:val="0"/>
          <w:bCs w:val="0"/>
          <w:sz w:val="24"/>
          <w:szCs w:val="24"/>
          <w:u w:val="none"/>
          <w:rtl/>
        </w:rPr>
        <w:t xml:space="preserve">ולנצפה בסרטונים. ניתן לראות כי החוסים היו עסוקים כל הזמן בלהתגונן מפניו של הנאשם. הם נראים מרימים את ידיהם, </w:t>
      </w:r>
      <w:r w:rsidRPr="00EB28F2">
        <w:rPr>
          <w:b w:val="0"/>
          <w:bCs w:val="0"/>
          <w:sz w:val="24"/>
          <w:szCs w:val="24"/>
          <w:u w:val="none"/>
          <w:rtl/>
        </w:rPr>
        <w:t>בורחים</w:t>
      </w:r>
      <w:r w:rsidRPr="00EB28F2">
        <w:rPr>
          <w:rFonts w:hint="cs"/>
          <w:b w:val="0"/>
          <w:bCs w:val="0"/>
          <w:sz w:val="24"/>
          <w:szCs w:val="24"/>
          <w:u w:val="none"/>
          <w:rtl/>
        </w:rPr>
        <w:t xml:space="preserve"> ו</w:t>
      </w:r>
      <w:r w:rsidRPr="00EB28F2">
        <w:rPr>
          <w:b w:val="0"/>
          <w:bCs w:val="0"/>
          <w:sz w:val="24"/>
          <w:szCs w:val="24"/>
          <w:u w:val="none"/>
          <w:rtl/>
        </w:rPr>
        <w:t>מנסים לחמוק מזרועו הארוכה של הנאשם. תסקיר הקורבן מפרט את כל אותם נזקים וכל אותם התנהגויות וכן נזקים עתידיים שהם עתידים להתמודד איתם. מעבר לאלימות הפיזית, הנזק שנגרם לחוסים בשל ההתנהגות הפיזית</w:t>
      </w:r>
      <w:r w:rsidRPr="00EB28F2">
        <w:rPr>
          <w:rFonts w:hint="cs"/>
          <w:b w:val="0"/>
          <w:bCs w:val="0"/>
          <w:sz w:val="24"/>
          <w:szCs w:val="24"/>
          <w:u w:val="none"/>
          <w:rtl/>
        </w:rPr>
        <w:t xml:space="preserve"> היא </w:t>
      </w:r>
      <w:r w:rsidRPr="00EB28F2">
        <w:rPr>
          <w:b w:val="0"/>
          <w:bCs w:val="0"/>
          <w:sz w:val="24"/>
          <w:szCs w:val="24"/>
          <w:u w:val="none"/>
          <w:rtl/>
        </w:rPr>
        <w:t xml:space="preserve">פגיעה נפשית, השפלה, </w:t>
      </w:r>
      <w:r w:rsidRPr="00EB28F2">
        <w:rPr>
          <w:rFonts w:hint="cs"/>
          <w:b w:val="0"/>
          <w:bCs w:val="0"/>
          <w:sz w:val="24"/>
          <w:szCs w:val="24"/>
          <w:u w:val="none"/>
          <w:rtl/>
        </w:rPr>
        <w:t>ו</w:t>
      </w:r>
      <w:r w:rsidRPr="00EB28F2">
        <w:rPr>
          <w:b w:val="0"/>
          <w:bCs w:val="0"/>
          <w:sz w:val="24"/>
          <w:szCs w:val="24"/>
          <w:u w:val="none"/>
          <w:rtl/>
        </w:rPr>
        <w:t xml:space="preserve">עלבון. </w:t>
      </w:r>
      <w:r w:rsidRPr="00EB28F2">
        <w:rPr>
          <w:rFonts w:hint="cs"/>
          <w:b w:val="0"/>
          <w:bCs w:val="0"/>
          <w:sz w:val="24"/>
          <w:szCs w:val="24"/>
          <w:u w:val="none"/>
          <w:rtl/>
        </w:rPr>
        <w:t xml:space="preserve">ניתן </w:t>
      </w:r>
      <w:r w:rsidRPr="00EB28F2">
        <w:rPr>
          <w:b w:val="0"/>
          <w:bCs w:val="0"/>
          <w:sz w:val="24"/>
          <w:szCs w:val="24"/>
          <w:u w:val="none"/>
          <w:rtl/>
        </w:rPr>
        <w:t>לראות בסרטונים את קורבנות העבירה מגיבים בבהלה, בחרדה, בפחד, בכאב</w:t>
      </w:r>
      <w:r w:rsidRPr="00EB28F2">
        <w:rPr>
          <w:rFonts w:hint="cs"/>
          <w:b w:val="0"/>
          <w:bCs w:val="0"/>
          <w:sz w:val="24"/>
          <w:szCs w:val="24"/>
          <w:u w:val="none"/>
          <w:rtl/>
        </w:rPr>
        <w:t xml:space="preserve"> ו</w:t>
      </w:r>
      <w:r w:rsidRPr="00EB28F2">
        <w:rPr>
          <w:b w:val="0"/>
          <w:bCs w:val="0"/>
          <w:sz w:val="24"/>
          <w:szCs w:val="24"/>
          <w:u w:val="none"/>
          <w:rtl/>
        </w:rPr>
        <w:t xml:space="preserve">בבכי. </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r w:rsidRPr="00EB28F2">
        <w:rPr>
          <w:b w:val="0"/>
          <w:bCs w:val="0"/>
          <w:sz w:val="24"/>
          <w:szCs w:val="24"/>
          <w:u w:val="none"/>
          <w:rtl/>
        </w:rPr>
        <w:t xml:space="preserve">כמו כן, קיים נזק פוטנציאלי רב </w:t>
      </w:r>
      <w:r w:rsidRPr="00EB28F2">
        <w:rPr>
          <w:rFonts w:hint="cs"/>
          <w:b w:val="0"/>
          <w:bCs w:val="0"/>
          <w:sz w:val="24"/>
          <w:szCs w:val="24"/>
          <w:u w:val="none"/>
          <w:rtl/>
        </w:rPr>
        <w:t xml:space="preserve">להשפעת האירועים על החוסים ואף קם </w:t>
      </w:r>
      <w:r w:rsidRPr="00EB28F2">
        <w:rPr>
          <w:b w:val="0"/>
          <w:bCs w:val="0"/>
          <w:sz w:val="24"/>
          <w:szCs w:val="24"/>
          <w:u w:val="none"/>
          <w:rtl/>
        </w:rPr>
        <w:t>נזק למשפחות שסמכו על הנאשם, בטחו בו והפקידו בידיו את היקרים להם מכל</w:t>
      </w:r>
      <w:r>
        <w:rPr>
          <w:rFonts w:hint="cs"/>
          <w:b w:val="0"/>
          <w:bCs w:val="0"/>
          <w:sz w:val="24"/>
          <w:szCs w:val="24"/>
          <w:u w:val="none"/>
          <w:rtl/>
        </w:rPr>
        <w:t>,</w:t>
      </w:r>
      <w:r w:rsidRPr="00EB28F2">
        <w:rPr>
          <w:b w:val="0"/>
          <w:bCs w:val="0"/>
          <w:sz w:val="24"/>
          <w:szCs w:val="24"/>
          <w:u w:val="none"/>
          <w:rtl/>
        </w:rPr>
        <w:t xml:space="preserve"> </w:t>
      </w:r>
      <w:r w:rsidRPr="00EB28F2">
        <w:rPr>
          <w:rFonts w:hint="cs"/>
          <w:b w:val="0"/>
          <w:bCs w:val="0"/>
          <w:sz w:val="24"/>
          <w:szCs w:val="24"/>
          <w:u w:val="none"/>
          <w:rtl/>
        </w:rPr>
        <w:t xml:space="preserve">והשלכות הפגיעה </w:t>
      </w:r>
      <w:r w:rsidRPr="00EB28F2">
        <w:rPr>
          <w:b w:val="0"/>
          <w:bCs w:val="0"/>
          <w:sz w:val="24"/>
          <w:szCs w:val="24"/>
          <w:u w:val="none"/>
          <w:rtl/>
        </w:rPr>
        <w:t xml:space="preserve">ילוו </w:t>
      </w:r>
      <w:r w:rsidRPr="00EB28F2">
        <w:rPr>
          <w:rFonts w:hint="cs"/>
          <w:b w:val="0"/>
          <w:bCs w:val="0"/>
          <w:sz w:val="24"/>
          <w:szCs w:val="24"/>
          <w:u w:val="none"/>
          <w:rtl/>
        </w:rPr>
        <w:t xml:space="preserve">גם </w:t>
      </w:r>
      <w:r w:rsidRPr="00EB28F2">
        <w:rPr>
          <w:b w:val="0"/>
          <w:bCs w:val="0"/>
          <w:sz w:val="24"/>
          <w:szCs w:val="24"/>
          <w:u w:val="none"/>
          <w:rtl/>
        </w:rPr>
        <w:t>אותם לכל החיים.</w:t>
      </w:r>
      <w:r w:rsidRPr="00EB28F2">
        <w:rPr>
          <w:rFonts w:hint="cs"/>
          <w:b w:val="0"/>
          <w:bCs w:val="0"/>
          <w:sz w:val="24"/>
          <w:szCs w:val="24"/>
          <w:u w:val="none"/>
          <w:rtl/>
        </w:rPr>
        <w:t xml:space="preserve"> </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ind w:hanging="509"/>
        <w:jc w:val="both"/>
        <w:rPr>
          <w:sz w:val="24"/>
          <w:szCs w:val="24"/>
        </w:rPr>
      </w:pPr>
      <w:r w:rsidRPr="00EB28F2">
        <w:rPr>
          <w:rFonts w:hint="cs"/>
          <w:b w:val="0"/>
          <w:bCs w:val="0"/>
          <w:sz w:val="24"/>
          <w:szCs w:val="24"/>
          <w:u w:val="none"/>
          <w:rtl/>
        </w:rPr>
        <w:t xml:space="preserve">ב"כ המאשימה אבחנה לחומרה את המקרה דנן </w:t>
      </w:r>
      <w:r w:rsidRPr="008527ED">
        <w:rPr>
          <w:rFonts w:hint="cs"/>
          <w:sz w:val="24"/>
          <w:szCs w:val="24"/>
          <w:u w:val="none"/>
          <w:rtl/>
        </w:rPr>
        <w:t>מהפסיקה הנוהגת</w:t>
      </w:r>
      <w:r w:rsidRPr="00EB28F2">
        <w:rPr>
          <w:rFonts w:hint="cs"/>
          <w:sz w:val="24"/>
          <w:szCs w:val="24"/>
          <w:u w:val="none"/>
          <w:rtl/>
        </w:rPr>
        <w:t xml:space="preserve">, </w:t>
      </w:r>
      <w:r w:rsidRPr="00EB28F2">
        <w:rPr>
          <w:rFonts w:hint="cs"/>
          <w:b w:val="0"/>
          <w:bCs w:val="0"/>
          <w:sz w:val="24"/>
          <w:szCs w:val="24"/>
          <w:u w:val="none"/>
          <w:rtl/>
        </w:rPr>
        <w:t xml:space="preserve">לרבות ת"פ </w:t>
      </w:r>
      <w:r w:rsidRPr="00EB28F2">
        <w:rPr>
          <w:b w:val="0"/>
          <w:bCs w:val="0"/>
          <w:sz w:val="24"/>
          <w:szCs w:val="24"/>
          <w:u w:val="none"/>
          <w:rtl/>
        </w:rPr>
        <w:t>(מחוזי מר</w:t>
      </w:r>
      <w:r w:rsidRPr="00EB28F2">
        <w:rPr>
          <w:rFonts w:hint="cs"/>
          <w:b w:val="0"/>
          <w:bCs w:val="0"/>
          <w:sz w:val="24"/>
          <w:szCs w:val="24"/>
          <w:u w:val="none"/>
          <w:rtl/>
        </w:rPr>
        <w:t>כז</w:t>
      </w:r>
      <w:r w:rsidRPr="00EB28F2">
        <w:rPr>
          <w:b w:val="0"/>
          <w:bCs w:val="0"/>
          <w:sz w:val="24"/>
          <w:szCs w:val="24"/>
          <w:u w:val="none"/>
          <w:rtl/>
        </w:rPr>
        <w:t>) 14327-07-19 מדינת ישראל נ' מעודה (8.7.2021)</w:t>
      </w:r>
      <w:r w:rsidRPr="00EB28F2">
        <w:rPr>
          <w:rFonts w:hint="cs"/>
          <w:b w:val="0"/>
          <w:bCs w:val="0"/>
          <w:sz w:val="24"/>
          <w:szCs w:val="24"/>
          <w:u w:val="none"/>
          <w:rtl/>
        </w:rPr>
        <w:t xml:space="preserve"> (להלן:</w:t>
      </w:r>
      <w:r w:rsidRPr="00EB28F2">
        <w:rPr>
          <w:rFonts w:hint="cs"/>
          <w:sz w:val="24"/>
          <w:szCs w:val="24"/>
          <w:u w:val="none"/>
          <w:rtl/>
        </w:rPr>
        <w:t xml:space="preserve"> "עניין מעודה"</w:t>
      </w:r>
      <w:r w:rsidRPr="00EB28F2">
        <w:rPr>
          <w:rFonts w:hint="cs"/>
          <w:b w:val="0"/>
          <w:bCs w:val="0"/>
          <w:sz w:val="24"/>
          <w:szCs w:val="24"/>
          <w:u w:val="none"/>
          <w:rtl/>
        </w:rPr>
        <w:t>)</w:t>
      </w:r>
      <w:r w:rsidRPr="00EB28F2">
        <w:rPr>
          <w:rFonts w:hint="cs"/>
          <w:sz w:val="24"/>
          <w:szCs w:val="24"/>
          <w:u w:val="none"/>
          <w:rtl/>
        </w:rPr>
        <w:t xml:space="preserve"> </w:t>
      </w:r>
      <w:r w:rsidRPr="00EB28F2">
        <w:rPr>
          <w:rFonts w:hint="cs"/>
          <w:b w:val="0"/>
          <w:bCs w:val="0"/>
          <w:sz w:val="24"/>
          <w:szCs w:val="24"/>
          <w:u w:val="none"/>
          <w:rtl/>
        </w:rPr>
        <w:t xml:space="preserve">שבו </w:t>
      </w:r>
      <w:r w:rsidRPr="00EB28F2">
        <w:rPr>
          <w:b w:val="0"/>
          <w:bCs w:val="0"/>
          <w:sz w:val="24"/>
          <w:szCs w:val="24"/>
          <w:u w:val="none"/>
          <w:rtl/>
        </w:rPr>
        <w:t xml:space="preserve">נגזרו </w:t>
      </w:r>
      <w:r w:rsidRPr="00EB28F2">
        <w:rPr>
          <w:rFonts w:hint="cs"/>
          <w:b w:val="0"/>
          <w:bCs w:val="0"/>
          <w:sz w:val="24"/>
          <w:szCs w:val="24"/>
          <w:u w:val="none"/>
          <w:rtl/>
        </w:rPr>
        <w:t>על הנאשמת</w:t>
      </w:r>
      <w:r w:rsidRPr="00EB28F2">
        <w:rPr>
          <w:b w:val="0"/>
          <w:bCs w:val="0"/>
          <w:sz w:val="24"/>
          <w:szCs w:val="24"/>
          <w:u w:val="none"/>
          <w:rtl/>
        </w:rPr>
        <w:t xml:space="preserve"> 9.5 </w:t>
      </w:r>
      <w:r w:rsidRPr="00EB28F2">
        <w:rPr>
          <w:rFonts w:hint="cs"/>
          <w:b w:val="0"/>
          <w:bCs w:val="0"/>
          <w:sz w:val="24"/>
          <w:szCs w:val="24"/>
          <w:u w:val="none"/>
          <w:rtl/>
        </w:rPr>
        <w:t>שנות מאסר בגין מספר פחות בהרבה של עבירות,</w:t>
      </w:r>
      <w:r w:rsidRPr="00EB28F2">
        <w:rPr>
          <w:rFonts w:hint="cs"/>
          <w:sz w:val="24"/>
          <w:szCs w:val="24"/>
          <w:u w:val="none"/>
          <w:rtl/>
        </w:rPr>
        <w:t xml:space="preserve"> </w:t>
      </w:r>
      <w:r w:rsidRPr="00E274E2">
        <w:rPr>
          <w:rFonts w:hint="cs"/>
          <w:b w:val="0"/>
          <w:bCs w:val="0"/>
          <w:sz w:val="24"/>
          <w:szCs w:val="24"/>
          <w:u w:val="none"/>
          <w:rtl/>
        </w:rPr>
        <w:t>ו</w:t>
      </w:r>
      <w:r w:rsidRPr="00EB28F2">
        <w:rPr>
          <w:rFonts w:hint="cs"/>
          <w:b w:val="0"/>
          <w:bCs w:val="0"/>
          <w:sz w:val="24"/>
          <w:szCs w:val="24"/>
          <w:u w:val="none"/>
          <w:rtl/>
        </w:rPr>
        <w:t xml:space="preserve">בציינה כי אין </w:t>
      </w:r>
      <w:r w:rsidRPr="00EB28F2">
        <w:rPr>
          <w:b w:val="0"/>
          <w:bCs w:val="0"/>
          <w:sz w:val="24"/>
          <w:szCs w:val="24"/>
          <w:u w:val="none"/>
          <w:rtl/>
        </w:rPr>
        <w:t xml:space="preserve">מקרה דומה בנסיבותיו בו נאשם הורשע </w:t>
      </w:r>
      <w:r w:rsidRPr="00EB28F2">
        <w:rPr>
          <w:rFonts w:hint="cs"/>
          <w:b w:val="0"/>
          <w:bCs w:val="0"/>
          <w:sz w:val="24"/>
          <w:szCs w:val="24"/>
          <w:u w:val="none"/>
          <w:rtl/>
        </w:rPr>
        <w:t xml:space="preserve">במספר כה רב של עבירות בחוסים השוהים כל העת במעון המשמש כביתם דרך קבע. </w:t>
      </w:r>
    </w:p>
    <w:p w:rsidR="00BE0D37" w:rsidRPr="00EB28F2" w:rsidRDefault="00BE0D37" w:rsidP="00BE0D37">
      <w:pPr>
        <w:pStyle w:val="17"/>
        <w:shd w:val="clear" w:color="auto" w:fill="auto"/>
        <w:spacing w:line="360" w:lineRule="auto"/>
        <w:ind w:left="360" w:firstLine="0"/>
        <w:jc w:val="both"/>
        <w:rPr>
          <w:sz w:val="24"/>
          <w:szCs w:val="24"/>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tl/>
        </w:rPr>
      </w:pPr>
      <w:r w:rsidRPr="00EB28F2">
        <w:rPr>
          <w:rFonts w:hint="cs"/>
          <w:b w:val="0"/>
          <w:bCs w:val="0"/>
          <w:sz w:val="24"/>
          <w:szCs w:val="24"/>
          <w:u w:val="none"/>
          <w:rtl/>
        </w:rPr>
        <w:t xml:space="preserve">ב"כ המאשימה התייחסה </w:t>
      </w:r>
      <w:r w:rsidRPr="00EB28F2">
        <w:rPr>
          <w:rFonts w:hint="cs"/>
          <w:sz w:val="24"/>
          <w:szCs w:val="24"/>
          <w:u w:val="none"/>
          <w:rtl/>
        </w:rPr>
        <w:t>למתחם העונש הראוי</w:t>
      </w:r>
      <w:r w:rsidRPr="00EB28F2">
        <w:rPr>
          <w:rFonts w:hint="cs"/>
          <w:b w:val="0"/>
          <w:bCs w:val="0"/>
          <w:sz w:val="24"/>
          <w:szCs w:val="24"/>
          <w:u w:val="none"/>
          <w:rtl/>
        </w:rPr>
        <w:t xml:space="preserve"> תוך הפנייה לפסיקה. נטען כי על פי ההלכה ונוכח העובדה ש</w:t>
      </w:r>
      <w:r w:rsidRPr="00EB28F2">
        <w:rPr>
          <w:b w:val="0"/>
          <w:bCs w:val="0"/>
          <w:sz w:val="24"/>
          <w:szCs w:val="24"/>
          <w:u w:val="none"/>
          <w:rtl/>
        </w:rPr>
        <w:t xml:space="preserve">לכל נפגע עבירה הזכות לשלמות גופו ונפשו ולצמיחה בסביבה מוגנת מפני פגיעה, בנפרד מאחרים, </w:t>
      </w:r>
      <w:r w:rsidRPr="00EB28F2">
        <w:rPr>
          <w:rFonts w:hint="cs"/>
          <w:b w:val="0"/>
          <w:bCs w:val="0"/>
          <w:sz w:val="24"/>
          <w:szCs w:val="24"/>
          <w:u w:val="none"/>
          <w:rtl/>
        </w:rPr>
        <w:t>ראוי היה לקבוע מתחם ענישה נפרד לכל אחד ואחד מהקורבנות</w:t>
      </w:r>
      <w:r w:rsidRPr="00EB28F2">
        <w:rPr>
          <w:b w:val="0"/>
          <w:bCs w:val="0"/>
          <w:sz w:val="24"/>
          <w:szCs w:val="24"/>
          <w:u w:val="none"/>
          <w:rtl/>
        </w:rPr>
        <w:t>.</w:t>
      </w:r>
      <w:r w:rsidRPr="00EB28F2">
        <w:rPr>
          <w:rFonts w:hint="cs"/>
          <w:b w:val="0"/>
          <w:bCs w:val="0"/>
          <w:sz w:val="24"/>
          <w:szCs w:val="24"/>
          <w:u w:val="none"/>
          <w:rtl/>
        </w:rPr>
        <w:t xml:space="preserve"> בצד האמור, והגם שסברו כי יש מקום להחמיר אף יותר עם הנאשם, העתירה העונשית של המאשימה הוגבלה בעקבות הליך הגישור בין הצדדים, ולכן בסופו של יום עותרת לקביעת </w:t>
      </w:r>
      <w:r w:rsidRPr="00EB28F2">
        <w:rPr>
          <w:rFonts w:hint="cs"/>
          <w:sz w:val="24"/>
          <w:szCs w:val="24"/>
          <w:u w:val="none"/>
          <w:rtl/>
        </w:rPr>
        <w:t xml:space="preserve">מתחם אחד </w:t>
      </w:r>
      <w:r w:rsidRPr="00EB28F2">
        <w:rPr>
          <w:sz w:val="24"/>
          <w:szCs w:val="24"/>
          <w:u w:val="none"/>
          <w:rtl/>
        </w:rPr>
        <w:t>בגין הפרשה</w:t>
      </w:r>
      <w:r w:rsidRPr="00EB28F2">
        <w:rPr>
          <w:rFonts w:hint="cs"/>
          <w:sz w:val="24"/>
          <w:szCs w:val="24"/>
          <w:u w:val="none"/>
          <w:rtl/>
        </w:rPr>
        <w:t xml:space="preserve"> כולה, שינוע בין 14 ל-20 שנות מאסר.</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 xml:space="preserve">באשר </w:t>
      </w:r>
      <w:r w:rsidRPr="00EB28F2">
        <w:rPr>
          <w:rFonts w:hint="cs"/>
          <w:sz w:val="24"/>
          <w:szCs w:val="24"/>
          <w:u w:val="none"/>
          <w:rtl/>
        </w:rPr>
        <w:t>לנסיבות שאינן קשורות בעבירה</w:t>
      </w:r>
      <w:r w:rsidRPr="00EB28F2">
        <w:rPr>
          <w:rFonts w:hint="cs"/>
          <w:b w:val="0"/>
          <w:bCs w:val="0"/>
          <w:sz w:val="24"/>
          <w:szCs w:val="24"/>
          <w:u w:val="none"/>
          <w:rtl/>
        </w:rPr>
        <w:t xml:space="preserve">, </w:t>
      </w:r>
      <w:r>
        <w:rPr>
          <w:rFonts w:hint="cs"/>
          <w:b w:val="0"/>
          <w:bCs w:val="0"/>
          <w:sz w:val="24"/>
          <w:szCs w:val="24"/>
          <w:u w:val="none"/>
          <w:rtl/>
        </w:rPr>
        <w:t>צו</w:t>
      </w:r>
      <w:r w:rsidRPr="00EB28F2">
        <w:rPr>
          <w:rFonts w:hint="cs"/>
          <w:b w:val="0"/>
          <w:bCs w:val="0"/>
          <w:sz w:val="24"/>
          <w:szCs w:val="24"/>
          <w:u w:val="none"/>
          <w:rtl/>
        </w:rPr>
        <w:t>ין כי הנאשם הודה ו</w:t>
      </w:r>
      <w:r w:rsidRPr="00EB28F2">
        <w:rPr>
          <w:b w:val="0"/>
          <w:bCs w:val="0"/>
          <w:sz w:val="24"/>
          <w:szCs w:val="24"/>
          <w:u w:val="none"/>
          <w:rtl/>
        </w:rPr>
        <w:t>הוא נעדר עבר פלילי. לא ה</w:t>
      </w:r>
      <w:r w:rsidRPr="00EB28F2">
        <w:rPr>
          <w:rFonts w:hint="cs"/>
          <w:b w:val="0"/>
          <w:bCs w:val="0"/>
          <w:sz w:val="24"/>
          <w:szCs w:val="24"/>
          <w:u w:val="none"/>
          <w:rtl/>
        </w:rPr>
        <w:t xml:space="preserve">תבקש שיוגש </w:t>
      </w:r>
      <w:r w:rsidRPr="00EB28F2">
        <w:rPr>
          <w:b w:val="0"/>
          <w:bCs w:val="0"/>
          <w:sz w:val="24"/>
          <w:szCs w:val="24"/>
          <w:u w:val="none"/>
          <w:rtl/>
        </w:rPr>
        <w:t xml:space="preserve">תסקיר ולא </w:t>
      </w:r>
      <w:r w:rsidRPr="00EB28F2">
        <w:rPr>
          <w:rFonts w:hint="cs"/>
          <w:b w:val="0"/>
          <w:bCs w:val="0"/>
          <w:sz w:val="24"/>
          <w:szCs w:val="24"/>
          <w:u w:val="none"/>
          <w:rtl/>
        </w:rPr>
        <w:t xml:space="preserve">בכדי. לא קיים בעניינו הליך שיקומי או נסיבות המצדיקות ענישה בתחתית המתחם, ולכן וביקשה </w:t>
      </w:r>
      <w:r w:rsidRPr="00EB28F2">
        <w:rPr>
          <w:b w:val="0"/>
          <w:bCs w:val="0"/>
          <w:sz w:val="24"/>
          <w:szCs w:val="24"/>
          <w:u w:val="none"/>
          <w:rtl/>
        </w:rPr>
        <w:t>ל</w:t>
      </w:r>
      <w:r w:rsidRPr="00EB28F2">
        <w:rPr>
          <w:rFonts w:hint="cs"/>
          <w:b w:val="0"/>
          <w:bCs w:val="0"/>
          <w:sz w:val="24"/>
          <w:szCs w:val="24"/>
          <w:u w:val="none"/>
          <w:rtl/>
        </w:rPr>
        <w:t xml:space="preserve">מקם את עונשו של הנאשם </w:t>
      </w:r>
      <w:r w:rsidRPr="00EB28F2">
        <w:rPr>
          <w:b w:val="0"/>
          <w:bCs w:val="0"/>
          <w:sz w:val="24"/>
          <w:szCs w:val="24"/>
          <w:u w:val="none"/>
          <w:rtl/>
        </w:rPr>
        <w:t>בחלק העליון של השליש התחתון של המתחם</w:t>
      </w:r>
      <w:r w:rsidRPr="00EB28F2">
        <w:rPr>
          <w:rFonts w:hint="cs"/>
          <w:b w:val="0"/>
          <w:bCs w:val="0"/>
          <w:sz w:val="24"/>
          <w:szCs w:val="24"/>
          <w:u w:val="none"/>
          <w:rtl/>
        </w:rPr>
        <w:t>.</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tl/>
        </w:rPr>
      </w:pPr>
      <w:r w:rsidRPr="00EB28F2">
        <w:rPr>
          <w:rFonts w:hint="cs"/>
          <w:b w:val="0"/>
          <w:bCs w:val="0"/>
          <w:sz w:val="24"/>
          <w:szCs w:val="24"/>
          <w:u w:val="none"/>
          <w:rtl/>
        </w:rPr>
        <w:lastRenderedPageBreak/>
        <w:t>ב"כ המאשימה עתרה להשית על הנאשם עונש של</w:t>
      </w:r>
      <w:r w:rsidRPr="00EB28F2">
        <w:rPr>
          <w:rFonts w:hint="cs"/>
          <w:sz w:val="24"/>
          <w:szCs w:val="24"/>
          <w:u w:val="none"/>
          <w:rtl/>
        </w:rPr>
        <w:t xml:space="preserve"> 15 שנות מאסר בפועל </w:t>
      </w:r>
      <w:r w:rsidRPr="00EB28F2">
        <w:rPr>
          <w:rFonts w:hint="cs"/>
          <w:b w:val="0"/>
          <w:bCs w:val="0"/>
          <w:sz w:val="24"/>
          <w:szCs w:val="24"/>
          <w:u w:val="none"/>
          <w:rtl/>
        </w:rPr>
        <w:t>ו</w:t>
      </w:r>
      <w:r w:rsidRPr="00EB28F2">
        <w:rPr>
          <w:b w:val="0"/>
          <w:bCs w:val="0"/>
          <w:sz w:val="24"/>
          <w:szCs w:val="24"/>
          <w:u w:val="none"/>
          <w:rtl/>
        </w:rPr>
        <w:t>מאסר על תנאי.</w:t>
      </w:r>
      <w:r>
        <w:rPr>
          <w:rFonts w:hint="cs"/>
          <w:b w:val="0"/>
          <w:bCs w:val="0"/>
          <w:sz w:val="24"/>
          <w:szCs w:val="24"/>
          <w:u w:val="none"/>
          <w:rtl/>
        </w:rPr>
        <w:t xml:space="preserve"> </w:t>
      </w:r>
      <w:r w:rsidRPr="00EB28F2">
        <w:rPr>
          <w:rFonts w:hint="cs"/>
          <w:b w:val="0"/>
          <w:bCs w:val="0"/>
          <w:sz w:val="24"/>
          <w:szCs w:val="24"/>
          <w:u w:val="none"/>
          <w:rtl/>
        </w:rPr>
        <w:t>באשר ל</w:t>
      </w:r>
      <w:r w:rsidRPr="00EB28F2">
        <w:rPr>
          <w:b w:val="0"/>
          <w:bCs w:val="0"/>
          <w:sz w:val="24"/>
          <w:szCs w:val="24"/>
          <w:u w:val="none"/>
          <w:rtl/>
        </w:rPr>
        <w:t>פיצוי</w:t>
      </w:r>
      <w:r w:rsidRPr="00EB28F2">
        <w:rPr>
          <w:rFonts w:hint="cs"/>
          <w:b w:val="0"/>
          <w:bCs w:val="0"/>
          <w:sz w:val="24"/>
          <w:szCs w:val="24"/>
          <w:u w:val="none"/>
          <w:rtl/>
        </w:rPr>
        <w:t>, צוין כי בהתאם להסדר וכתנאי לו, הפקיד הנאשם</w:t>
      </w:r>
      <w:r w:rsidRPr="00EB28F2">
        <w:rPr>
          <w:b w:val="0"/>
          <w:bCs w:val="0"/>
          <w:sz w:val="24"/>
          <w:szCs w:val="24"/>
          <w:u w:val="none"/>
          <w:rtl/>
        </w:rPr>
        <w:t xml:space="preserve"> סכום של 150,000 </w:t>
      </w:r>
      <w:r w:rsidRPr="00EB28F2">
        <w:rPr>
          <w:rFonts w:hint="cs"/>
          <w:b w:val="0"/>
          <w:bCs w:val="0"/>
          <w:sz w:val="24"/>
          <w:szCs w:val="24"/>
          <w:u w:val="none"/>
          <w:rtl/>
        </w:rPr>
        <w:t>₪</w:t>
      </w:r>
      <w:r w:rsidRPr="00EB28F2">
        <w:rPr>
          <w:b w:val="0"/>
          <w:bCs w:val="0"/>
          <w:sz w:val="24"/>
          <w:szCs w:val="24"/>
          <w:u w:val="none"/>
          <w:rtl/>
        </w:rPr>
        <w:t xml:space="preserve"> עובר לטיעונים לעונש</w:t>
      </w:r>
      <w:r w:rsidRPr="00EB28F2">
        <w:rPr>
          <w:rFonts w:hint="cs"/>
          <w:b w:val="0"/>
          <w:bCs w:val="0"/>
          <w:sz w:val="24"/>
          <w:szCs w:val="24"/>
          <w:u w:val="none"/>
          <w:rtl/>
        </w:rPr>
        <w:t>,</w:t>
      </w:r>
      <w:r w:rsidRPr="00EB28F2">
        <w:rPr>
          <w:b w:val="0"/>
          <w:bCs w:val="0"/>
          <w:sz w:val="24"/>
          <w:szCs w:val="24"/>
          <w:u w:val="none"/>
          <w:rtl/>
        </w:rPr>
        <w:t xml:space="preserve"> </w:t>
      </w:r>
      <w:r>
        <w:rPr>
          <w:rFonts w:hint="cs"/>
          <w:b w:val="0"/>
          <w:bCs w:val="0"/>
          <w:sz w:val="24"/>
          <w:szCs w:val="24"/>
          <w:u w:val="none"/>
          <w:rtl/>
        </w:rPr>
        <w:t>אשר</w:t>
      </w:r>
      <w:r w:rsidRPr="00EB28F2">
        <w:rPr>
          <w:b w:val="0"/>
          <w:bCs w:val="0"/>
          <w:sz w:val="24"/>
          <w:szCs w:val="24"/>
          <w:u w:val="none"/>
          <w:rtl/>
        </w:rPr>
        <w:t xml:space="preserve"> יחולק ע</w:t>
      </w:r>
      <w:r w:rsidRPr="00EB28F2">
        <w:rPr>
          <w:rFonts w:hint="cs"/>
          <w:b w:val="0"/>
          <w:bCs w:val="0"/>
          <w:sz w:val="24"/>
          <w:szCs w:val="24"/>
          <w:u w:val="none"/>
          <w:rtl/>
        </w:rPr>
        <w:t>ל ידי</w:t>
      </w:r>
      <w:r w:rsidRPr="00EB28F2">
        <w:rPr>
          <w:b w:val="0"/>
          <w:bCs w:val="0"/>
          <w:sz w:val="24"/>
          <w:szCs w:val="24"/>
          <w:u w:val="none"/>
          <w:rtl/>
        </w:rPr>
        <w:t xml:space="preserve"> בית המשפט בין </w:t>
      </w:r>
      <w:r w:rsidRPr="00EB28F2">
        <w:rPr>
          <w:rFonts w:hint="cs"/>
          <w:b w:val="0"/>
          <w:bCs w:val="0"/>
          <w:sz w:val="24"/>
          <w:szCs w:val="24"/>
          <w:u w:val="none"/>
          <w:rtl/>
        </w:rPr>
        <w:t>נפגעי העבירה</w:t>
      </w:r>
      <w:r w:rsidRPr="00EB28F2">
        <w:rPr>
          <w:b w:val="0"/>
          <w:bCs w:val="0"/>
          <w:sz w:val="24"/>
          <w:szCs w:val="24"/>
          <w:u w:val="none"/>
          <w:rtl/>
        </w:rPr>
        <w:t xml:space="preserve"> באופן יחסי.</w:t>
      </w:r>
      <w:r w:rsidRPr="00EB28F2">
        <w:rPr>
          <w:rFonts w:hint="cs"/>
          <w:b w:val="0"/>
          <w:bCs w:val="0"/>
          <w:sz w:val="24"/>
          <w:szCs w:val="24"/>
          <w:u w:val="none"/>
          <w:rtl/>
        </w:rPr>
        <w:t xml:space="preserve"> </w:t>
      </w:r>
    </w:p>
    <w:p w:rsidR="00BE0D37" w:rsidRPr="00EB28F2" w:rsidRDefault="00BE0D37" w:rsidP="00BE0D37">
      <w:pPr>
        <w:pStyle w:val="17"/>
        <w:shd w:val="clear" w:color="auto" w:fill="auto"/>
        <w:spacing w:line="360" w:lineRule="auto"/>
        <w:ind w:left="360" w:firstLine="0"/>
        <w:jc w:val="both"/>
        <w:rPr>
          <w:b w:val="0"/>
          <w:bCs w:val="0"/>
          <w:sz w:val="24"/>
          <w:szCs w:val="24"/>
          <w:u w:val="none"/>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tl/>
        </w:rPr>
      </w:pPr>
      <w:r w:rsidRPr="00EB28F2">
        <w:rPr>
          <w:rFonts w:hint="cs"/>
          <w:b w:val="0"/>
          <w:bCs w:val="0"/>
          <w:sz w:val="24"/>
          <w:szCs w:val="24"/>
          <w:u w:val="none"/>
          <w:rtl/>
        </w:rPr>
        <w:t>עוד נטען כי יש מקום להחמיר בעונשו של הנאשם בשל שיקול הרתעת הרבים והיחיד, הן מן הטעם כי הנאשם לא הורתע מקיומן של המצלמות שצילמו את המעון, והן על מנת להרתיע ע</w:t>
      </w:r>
      <w:r w:rsidRPr="00EB28F2">
        <w:rPr>
          <w:b w:val="0"/>
          <w:bCs w:val="0"/>
          <w:sz w:val="24"/>
          <w:szCs w:val="24"/>
          <w:u w:val="none"/>
          <w:rtl/>
        </w:rPr>
        <w:t xml:space="preserve">בריינים פוטנציאליים, מתוך הכרח להגן על חסרי הישע ולזעוק את זעקתם. </w:t>
      </w:r>
    </w:p>
    <w:p w:rsidR="00BE0D37" w:rsidRPr="00B133BE" w:rsidRDefault="00BE0D37" w:rsidP="00BE0D37">
      <w:pPr>
        <w:tabs>
          <w:tab w:val="right" w:pos="8306"/>
        </w:tabs>
        <w:spacing w:before="240" w:after="240" w:line="360" w:lineRule="auto"/>
        <w:ind w:left="360"/>
        <w:jc w:val="both"/>
        <w:rPr>
          <w:b/>
          <w:bCs/>
          <w:u w:val="single"/>
        </w:rPr>
      </w:pPr>
      <w:r w:rsidRPr="00B133BE">
        <w:rPr>
          <w:b/>
          <w:bCs/>
          <w:u w:val="single"/>
          <w:rtl/>
        </w:rPr>
        <w:t>טיעוני ההגנה לעונש</w:t>
      </w: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b w:val="0"/>
          <w:bCs w:val="0"/>
          <w:sz w:val="24"/>
          <w:szCs w:val="24"/>
          <w:u w:val="none"/>
          <w:rtl/>
        </w:rPr>
        <w:t>ב"כ הנאשם, עו"ד מוחמד רעד</w:t>
      </w:r>
      <w:r w:rsidRPr="00EB28F2">
        <w:rPr>
          <w:rFonts w:hint="cs"/>
          <w:b w:val="0"/>
          <w:bCs w:val="0"/>
          <w:sz w:val="24"/>
          <w:szCs w:val="24"/>
          <w:u w:val="none"/>
          <w:rtl/>
        </w:rPr>
        <w:t>, הדגיש כי כתב האישום תוקן לקולה באופן מהותי כשאינו מייחס עוד לנאשם עבירת התעללות נפרדת ב</w:t>
      </w:r>
      <w:r>
        <w:rPr>
          <w:rFonts w:hint="cs"/>
          <w:b w:val="0"/>
          <w:bCs w:val="0"/>
          <w:sz w:val="24"/>
          <w:szCs w:val="24"/>
          <w:u w:val="none"/>
          <w:rtl/>
        </w:rPr>
        <w:t>גין כל מעשה, אלא עבירות התעללות</w:t>
      </w:r>
      <w:r w:rsidRPr="00EB28F2">
        <w:rPr>
          <w:rFonts w:hint="cs"/>
          <w:b w:val="0"/>
          <w:bCs w:val="0"/>
          <w:sz w:val="24"/>
          <w:szCs w:val="24"/>
          <w:u w:val="none"/>
          <w:rtl/>
        </w:rPr>
        <w:t xml:space="preserve"> אשר מקורן, למעט אחת, ב</w:t>
      </w:r>
      <w:r w:rsidRPr="00EB28F2">
        <w:rPr>
          <w:b w:val="0"/>
          <w:bCs w:val="0"/>
          <w:sz w:val="24"/>
          <w:szCs w:val="24"/>
          <w:u w:val="none"/>
          <w:rtl/>
        </w:rPr>
        <w:t xml:space="preserve">מסכת עובדתית </w:t>
      </w:r>
      <w:r w:rsidRPr="00EB28F2">
        <w:rPr>
          <w:rFonts w:hint="cs"/>
          <w:b w:val="0"/>
          <w:bCs w:val="0"/>
          <w:sz w:val="24"/>
          <w:szCs w:val="24"/>
          <w:u w:val="none"/>
          <w:rtl/>
        </w:rPr>
        <w:t>שעניינה</w:t>
      </w:r>
      <w:r w:rsidRPr="00EB28F2">
        <w:rPr>
          <w:b w:val="0"/>
          <w:bCs w:val="0"/>
          <w:sz w:val="24"/>
          <w:szCs w:val="24"/>
          <w:u w:val="none"/>
          <w:rtl/>
        </w:rPr>
        <w:t xml:space="preserve"> רצף של </w:t>
      </w:r>
      <w:r w:rsidRPr="00EB28F2">
        <w:rPr>
          <w:rFonts w:hint="cs"/>
          <w:b w:val="0"/>
          <w:bCs w:val="0"/>
          <w:sz w:val="24"/>
          <w:szCs w:val="24"/>
          <w:u w:val="none"/>
          <w:rtl/>
        </w:rPr>
        <w:t>ע</w:t>
      </w:r>
      <w:r w:rsidRPr="00EB28F2">
        <w:rPr>
          <w:b w:val="0"/>
          <w:bCs w:val="0"/>
          <w:sz w:val="24"/>
          <w:szCs w:val="24"/>
          <w:u w:val="none"/>
          <w:rtl/>
        </w:rPr>
        <w:t>בירות תקיפ</w:t>
      </w:r>
      <w:r w:rsidRPr="00EB28F2">
        <w:rPr>
          <w:rFonts w:hint="cs"/>
          <w:b w:val="0"/>
          <w:bCs w:val="0"/>
          <w:sz w:val="24"/>
          <w:szCs w:val="24"/>
          <w:u w:val="none"/>
          <w:rtl/>
        </w:rPr>
        <w:t>ת חסר ישע</w:t>
      </w:r>
      <w:r w:rsidRPr="00EB28F2">
        <w:rPr>
          <w:b w:val="0"/>
          <w:bCs w:val="0"/>
          <w:sz w:val="24"/>
          <w:szCs w:val="24"/>
          <w:u w:val="none"/>
          <w:rtl/>
        </w:rPr>
        <w:t xml:space="preserve"> על ידי אחראי</w:t>
      </w:r>
      <w:r>
        <w:rPr>
          <w:rFonts w:hint="cs"/>
          <w:b w:val="0"/>
          <w:bCs w:val="0"/>
          <w:sz w:val="24"/>
          <w:szCs w:val="24"/>
          <w:u w:val="none"/>
          <w:rtl/>
        </w:rPr>
        <w:t>,</w:t>
      </w:r>
      <w:r w:rsidRPr="00EB28F2">
        <w:rPr>
          <w:rFonts w:hint="cs"/>
          <w:b w:val="0"/>
          <w:bCs w:val="0"/>
          <w:sz w:val="24"/>
          <w:szCs w:val="24"/>
          <w:u w:val="none"/>
          <w:rtl/>
        </w:rPr>
        <w:t xml:space="preserve"> ובחלקן</w:t>
      </w:r>
      <w:r w:rsidRPr="00EB28F2">
        <w:rPr>
          <w:b w:val="0"/>
          <w:bCs w:val="0"/>
          <w:sz w:val="24"/>
          <w:szCs w:val="24"/>
          <w:u w:val="none"/>
          <w:rtl/>
        </w:rPr>
        <w:t xml:space="preserve"> תקיפ</w:t>
      </w:r>
      <w:r w:rsidRPr="00EB28F2">
        <w:rPr>
          <w:rFonts w:hint="cs"/>
          <w:b w:val="0"/>
          <w:bCs w:val="0"/>
          <w:sz w:val="24"/>
          <w:szCs w:val="24"/>
          <w:u w:val="none"/>
          <w:rtl/>
        </w:rPr>
        <w:t>ת חסר ישע</w:t>
      </w:r>
      <w:r w:rsidRPr="00EB28F2">
        <w:rPr>
          <w:b w:val="0"/>
          <w:bCs w:val="0"/>
          <w:sz w:val="24"/>
          <w:szCs w:val="24"/>
          <w:u w:val="none"/>
          <w:rtl/>
        </w:rPr>
        <w:t xml:space="preserve"> בידי אחראי שגורמת לחבלה. </w:t>
      </w:r>
      <w:r w:rsidRPr="00EB28F2">
        <w:rPr>
          <w:rFonts w:hint="cs"/>
          <w:b w:val="0"/>
          <w:bCs w:val="0"/>
          <w:sz w:val="24"/>
          <w:szCs w:val="24"/>
          <w:u w:val="none"/>
          <w:rtl/>
        </w:rPr>
        <w:t xml:space="preserve">כמו כן נמחקו עבירות של ביצוע מעשים מגונים, ועובדות כתב האישום שנותרו על כנן מקימות תקיפה באיברים מוצנעים תוך ביזוי מיני בלא ההיבט של גירוי או סיפוק מיני. </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sz w:val="24"/>
          <w:szCs w:val="24"/>
          <w:u w:val="none"/>
          <w:rtl/>
        </w:rPr>
        <w:t>בכל הנוגע לערכים המוגנים שנפגעו</w:t>
      </w:r>
      <w:r w:rsidRPr="00EB28F2">
        <w:rPr>
          <w:rFonts w:hint="cs"/>
          <w:b w:val="0"/>
          <w:bCs w:val="0"/>
          <w:sz w:val="24"/>
          <w:szCs w:val="24"/>
          <w:u w:val="none"/>
          <w:rtl/>
        </w:rPr>
        <w:t xml:space="preserve"> צוין כי ההגנה אינה חולקת על טיעוני ב"כ המאשימה.</w:t>
      </w:r>
    </w:p>
    <w:p w:rsidR="00BE0D37" w:rsidRPr="00EB28F2" w:rsidRDefault="00BE0D37" w:rsidP="00BE0D37">
      <w:pPr>
        <w:pStyle w:val="ae"/>
        <w:rPr>
          <w:rFonts w:ascii="David" w:hAnsi="David" w:cs="David"/>
          <w:b/>
          <w:bCs/>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sz w:val="24"/>
          <w:szCs w:val="24"/>
          <w:u w:val="none"/>
          <w:rtl/>
        </w:rPr>
        <w:t>באשר לנסיבות הקשורות בביצוע העבירה</w:t>
      </w:r>
      <w:r w:rsidRPr="00EB28F2">
        <w:rPr>
          <w:rFonts w:hint="cs"/>
          <w:b w:val="0"/>
          <w:bCs w:val="0"/>
          <w:sz w:val="24"/>
          <w:szCs w:val="24"/>
          <w:u w:val="none"/>
          <w:rtl/>
        </w:rPr>
        <w:t xml:space="preserve"> טען ב"כ הנאשם כי ברוב רובן של העבירות, לא נגרם נזק חמור או בלתי הפיך כמו נכות, ולא נשקפה סכנה לחיים ואף פוטנציאל הנזק אינו כאמור. ב"כ הנאשם הדגיש את החשיבות בצפייה בסרטונים, בלא להסתפק בנוסח כתב האישום המתוקן, על מנת להתרשם מאופן ביצוע העבירות. באשר לעבירות התקיפה הגורמת חבלה של ממש, הוטעם כי מהות ה"חבלה" היא לרוב</w:t>
      </w:r>
      <w:r w:rsidRPr="00EB28F2">
        <w:rPr>
          <w:b w:val="0"/>
          <w:bCs w:val="0"/>
          <w:sz w:val="24"/>
          <w:szCs w:val="24"/>
          <w:u w:val="none"/>
          <w:rtl/>
        </w:rPr>
        <w:t xml:space="preserve"> סוג של מכאוב</w:t>
      </w:r>
      <w:r w:rsidRPr="00EB28F2">
        <w:rPr>
          <w:rFonts w:hint="cs"/>
          <w:b w:val="0"/>
          <w:bCs w:val="0"/>
          <w:sz w:val="24"/>
          <w:szCs w:val="24"/>
          <w:u w:val="none"/>
          <w:rtl/>
        </w:rPr>
        <w:t>, ולא</w:t>
      </w:r>
      <w:r w:rsidRPr="00EB28F2">
        <w:rPr>
          <w:b w:val="0"/>
          <w:bCs w:val="0"/>
          <w:sz w:val="24"/>
          <w:szCs w:val="24"/>
          <w:u w:val="none"/>
          <w:rtl/>
        </w:rPr>
        <w:t xml:space="preserve"> </w:t>
      </w:r>
      <w:r w:rsidRPr="00EB28F2">
        <w:rPr>
          <w:rFonts w:hint="cs"/>
          <w:b w:val="0"/>
          <w:bCs w:val="0"/>
          <w:sz w:val="24"/>
          <w:szCs w:val="24"/>
          <w:u w:val="none"/>
          <w:rtl/>
        </w:rPr>
        <w:t>כזו המותירה סימנים או מצריכה אשפוז או</w:t>
      </w:r>
      <w:r w:rsidRPr="00EB28F2">
        <w:rPr>
          <w:b w:val="0"/>
          <w:bCs w:val="0"/>
          <w:sz w:val="24"/>
          <w:szCs w:val="24"/>
          <w:u w:val="none"/>
          <w:rtl/>
        </w:rPr>
        <w:t xml:space="preserve"> טיפול רפואי. </w:t>
      </w:r>
      <w:r w:rsidRPr="00EB28F2">
        <w:rPr>
          <w:rFonts w:hint="cs"/>
          <w:b w:val="0"/>
          <w:bCs w:val="0"/>
          <w:sz w:val="24"/>
          <w:szCs w:val="24"/>
          <w:u w:val="none"/>
          <w:rtl/>
        </w:rPr>
        <w:t xml:space="preserve">כך, גם אם מצוין בכתב האישום כי הנאשם סטר "בחוזקה", הרי שבפועל וכפי שניתן להתרשם מהסרטונים המדובר בגרימת מכאוב בלבד ולא בפציעה. </w:t>
      </w:r>
    </w:p>
    <w:p w:rsidR="00BE0D37" w:rsidRPr="00EB28F2" w:rsidRDefault="00BE0D37" w:rsidP="00BE0D37">
      <w:pPr>
        <w:pStyle w:val="ae"/>
        <w:rPr>
          <w:rFonts w:ascii="David" w:hAnsi="David" w:cs="David"/>
          <w:b/>
          <w:bCs/>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 xml:space="preserve">באשר </w:t>
      </w:r>
      <w:r w:rsidRPr="008527ED">
        <w:rPr>
          <w:rFonts w:hint="cs"/>
          <w:sz w:val="24"/>
          <w:szCs w:val="24"/>
          <w:u w:val="none"/>
          <w:rtl/>
        </w:rPr>
        <w:t>לפסיקה הנוהגת</w:t>
      </w:r>
      <w:r w:rsidRPr="00EB28F2">
        <w:rPr>
          <w:rFonts w:hint="cs"/>
          <w:b w:val="0"/>
          <w:bCs w:val="0"/>
          <w:sz w:val="24"/>
          <w:szCs w:val="24"/>
          <w:u w:val="none"/>
          <w:rtl/>
        </w:rPr>
        <w:t xml:space="preserve"> אבחן ב"כ הנאשם לקולה את ענייננו מעניין מעודה, בין היתר בהיבט </w:t>
      </w:r>
      <w:r>
        <w:rPr>
          <w:rFonts w:hint="cs"/>
          <w:b w:val="0"/>
          <w:bCs w:val="0"/>
          <w:sz w:val="24"/>
          <w:szCs w:val="24"/>
          <w:u w:val="none"/>
          <w:rtl/>
        </w:rPr>
        <w:t xml:space="preserve">של פוטנציאל הנזק בעת שעסקינן </w:t>
      </w:r>
      <w:r w:rsidRPr="00EB28F2">
        <w:rPr>
          <w:rFonts w:hint="cs"/>
          <w:b w:val="0"/>
          <w:bCs w:val="0"/>
          <w:sz w:val="24"/>
          <w:szCs w:val="24"/>
          <w:u w:val="none"/>
          <w:rtl/>
        </w:rPr>
        <w:t>בתינוקות רכים אשר גופם שברירי מגופו של מבוגר</w:t>
      </w:r>
      <w:r>
        <w:rPr>
          <w:rFonts w:hint="cs"/>
          <w:b w:val="0"/>
          <w:bCs w:val="0"/>
          <w:sz w:val="24"/>
          <w:szCs w:val="24"/>
          <w:u w:val="none"/>
          <w:rtl/>
        </w:rPr>
        <w:t>,</w:t>
      </w:r>
      <w:r w:rsidRPr="00EB28F2">
        <w:rPr>
          <w:rFonts w:hint="cs"/>
          <w:b w:val="0"/>
          <w:bCs w:val="0"/>
          <w:sz w:val="24"/>
          <w:szCs w:val="24"/>
          <w:u w:val="none"/>
          <w:rtl/>
        </w:rPr>
        <w:t xml:space="preserve"> וכן באשר לחומרת עבירות ההתעללות בטענו כי כל עבירת תקיפה בודדת הקימה כשלעצמה עבירת התעללות, בעוד שבענייננו</w:t>
      </w:r>
      <w:r>
        <w:rPr>
          <w:rFonts w:hint="cs"/>
          <w:b w:val="0"/>
          <w:bCs w:val="0"/>
          <w:sz w:val="24"/>
          <w:szCs w:val="24"/>
          <w:u w:val="none"/>
          <w:rtl/>
        </w:rPr>
        <w:t>,</w:t>
      </w:r>
      <w:r w:rsidRPr="00EB28F2">
        <w:rPr>
          <w:rFonts w:hint="cs"/>
          <w:b w:val="0"/>
          <w:bCs w:val="0"/>
          <w:sz w:val="24"/>
          <w:szCs w:val="24"/>
          <w:u w:val="none"/>
          <w:rtl/>
        </w:rPr>
        <w:t xml:space="preserve"> למעט עבירת התעללות אחת בה הטיל הנאשם את מימיו במיטת חוסה, יתר עבירות ההתעללות מבוססות על רצף אירועי תקיפה. עוד לדבריו, אין לגזור גזירה שווה בין מעמדה ואחריותה של הנאשמת בעניין מעודה, כבעלת הגן</w:t>
      </w:r>
      <w:r>
        <w:rPr>
          <w:rFonts w:hint="cs"/>
          <w:b w:val="0"/>
          <w:bCs w:val="0"/>
          <w:sz w:val="24"/>
          <w:szCs w:val="24"/>
          <w:u w:val="none"/>
          <w:rtl/>
        </w:rPr>
        <w:t>,</w:t>
      </w:r>
      <w:r w:rsidRPr="00EB28F2">
        <w:rPr>
          <w:rFonts w:hint="cs"/>
          <w:b w:val="0"/>
          <w:bCs w:val="0"/>
          <w:sz w:val="24"/>
          <w:szCs w:val="24"/>
          <w:u w:val="none"/>
          <w:rtl/>
        </w:rPr>
        <w:t xml:space="preserve"> אל מול הנאשם </w:t>
      </w:r>
      <w:r>
        <w:rPr>
          <w:rFonts w:hint="cs"/>
          <w:b w:val="0"/>
          <w:bCs w:val="0"/>
          <w:sz w:val="24"/>
          <w:szCs w:val="24"/>
          <w:u w:val="none"/>
          <w:rtl/>
        </w:rPr>
        <w:t>אשר עבד</w:t>
      </w:r>
      <w:r w:rsidRPr="00EB28F2">
        <w:rPr>
          <w:rFonts w:hint="cs"/>
          <w:b w:val="0"/>
          <w:bCs w:val="0"/>
          <w:sz w:val="24"/>
          <w:szCs w:val="24"/>
          <w:u w:val="none"/>
          <w:rtl/>
        </w:rPr>
        <w:t xml:space="preserve"> </w:t>
      </w:r>
      <w:r w:rsidRPr="00EB28F2">
        <w:rPr>
          <w:rFonts w:hint="cs"/>
          <w:b w:val="0"/>
          <w:bCs w:val="0"/>
          <w:sz w:val="24"/>
          <w:szCs w:val="24"/>
          <w:u w:val="none"/>
          <w:rtl/>
        </w:rPr>
        <w:lastRenderedPageBreak/>
        <w:t>כשכיר במעון. זאת ועוד</w:t>
      </w:r>
      <w:r>
        <w:rPr>
          <w:rFonts w:hint="cs"/>
          <w:b w:val="0"/>
          <w:bCs w:val="0"/>
          <w:sz w:val="24"/>
          <w:szCs w:val="24"/>
          <w:u w:val="none"/>
          <w:rtl/>
        </w:rPr>
        <w:t>,</w:t>
      </w:r>
      <w:r w:rsidRPr="00EB28F2">
        <w:rPr>
          <w:rFonts w:hint="cs"/>
          <w:b w:val="0"/>
          <w:bCs w:val="0"/>
          <w:sz w:val="24"/>
          <w:szCs w:val="24"/>
          <w:u w:val="none"/>
          <w:rtl/>
        </w:rPr>
        <w:t xml:space="preserve"> הענישה שהוטלה בעניין מעודה אינה משקפת את מדיניות הענישה הנוהגת, כמפורט בשורת פסקי הדין המוזכרים בה</w:t>
      </w:r>
      <w:r>
        <w:rPr>
          <w:rFonts w:hint="cs"/>
          <w:b w:val="0"/>
          <w:bCs w:val="0"/>
          <w:sz w:val="24"/>
          <w:szCs w:val="24"/>
          <w:u w:val="none"/>
          <w:rtl/>
        </w:rPr>
        <w:t>,</w:t>
      </w:r>
      <w:r w:rsidRPr="00EB28F2">
        <w:rPr>
          <w:rFonts w:hint="cs"/>
          <w:b w:val="0"/>
          <w:bCs w:val="0"/>
          <w:sz w:val="24"/>
          <w:szCs w:val="24"/>
          <w:u w:val="none"/>
          <w:rtl/>
        </w:rPr>
        <w:t xml:space="preserve"> ולבטח בעת ביצוע העבירות בתיק דנן. </w:t>
      </w:r>
    </w:p>
    <w:p w:rsidR="00BE0D37" w:rsidRPr="00EB28F2" w:rsidRDefault="00BE0D37" w:rsidP="00BE0D37">
      <w:pPr>
        <w:pStyle w:val="ae"/>
        <w:rPr>
          <w:rFonts w:ascii="David" w:hAnsi="David" w:cs="David"/>
          <w:b/>
          <w:bCs/>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tl/>
        </w:rPr>
      </w:pPr>
      <w:r w:rsidRPr="00EB28F2">
        <w:rPr>
          <w:rFonts w:hint="cs"/>
          <w:b w:val="0"/>
          <w:bCs w:val="0"/>
          <w:sz w:val="24"/>
          <w:szCs w:val="24"/>
          <w:u w:val="none"/>
          <w:rtl/>
        </w:rPr>
        <w:t xml:space="preserve">באשר למתחם העונש ההולם ציין ב"כ הנאשם כי נכון יהיה לקבוע מתחם אחד בגין עבירות ההתעללות בלבד שכן יתר העבירות יהוו נסיבות ביצוע העבירה והן "נבלעות" בעבירות אלה. </w:t>
      </w:r>
    </w:p>
    <w:p w:rsidR="00BE0D37" w:rsidRPr="00EB28F2" w:rsidRDefault="00BE0D37" w:rsidP="00BE0D37">
      <w:pPr>
        <w:pStyle w:val="ae"/>
        <w:spacing w:before="240" w:after="240" w:line="360" w:lineRule="auto"/>
        <w:ind w:left="360"/>
        <w:jc w:val="both"/>
        <w:rPr>
          <w:rFonts w:ascii="David" w:hAnsi="David" w:cs="David"/>
          <w:rtl/>
        </w:rPr>
      </w:pPr>
      <w:r w:rsidRPr="00EB28F2">
        <w:rPr>
          <w:rFonts w:ascii="David" w:hAnsi="David" w:cs="David" w:hint="cs"/>
          <w:rtl/>
        </w:rPr>
        <w:t xml:space="preserve">ב"כ הנאשם עתר לקבוע </w:t>
      </w:r>
      <w:r w:rsidRPr="00EB28F2">
        <w:rPr>
          <w:rFonts w:ascii="David" w:hAnsi="David" w:cs="David" w:hint="cs"/>
          <w:b/>
          <w:bCs/>
          <w:rtl/>
        </w:rPr>
        <w:t>מתחם עונש</w:t>
      </w:r>
      <w:r w:rsidRPr="00EB28F2">
        <w:rPr>
          <w:rFonts w:ascii="David" w:hAnsi="David" w:cs="David" w:hint="cs"/>
          <w:rtl/>
        </w:rPr>
        <w:t xml:space="preserve"> הולם שנע בין </w:t>
      </w:r>
      <w:r w:rsidRPr="00EB28F2">
        <w:rPr>
          <w:rFonts w:ascii="David" w:hAnsi="David" w:cs="David" w:hint="cs"/>
          <w:b/>
          <w:bCs/>
          <w:rtl/>
        </w:rPr>
        <w:t>5 ל-11</w:t>
      </w:r>
      <w:r w:rsidRPr="00EB28F2">
        <w:rPr>
          <w:rFonts w:ascii="David" w:hAnsi="David" w:cs="David" w:hint="cs"/>
          <w:rtl/>
        </w:rPr>
        <w:t xml:space="preserve"> </w:t>
      </w:r>
      <w:r w:rsidRPr="00EB28F2">
        <w:rPr>
          <w:rFonts w:ascii="David" w:hAnsi="David" w:cs="David" w:hint="cs"/>
          <w:b/>
          <w:bCs/>
          <w:rtl/>
        </w:rPr>
        <w:t>שנות מאסר בפועל</w:t>
      </w:r>
      <w:r w:rsidRPr="00EB28F2">
        <w:rPr>
          <w:rFonts w:ascii="David" w:hAnsi="David" w:cs="David" w:hint="cs"/>
          <w:rtl/>
        </w:rPr>
        <w:t xml:space="preserve">. </w:t>
      </w: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sz w:val="24"/>
          <w:szCs w:val="24"/>
          <w:u w:val="none"/>
          <w:rtl/>
        </w:rPr>
        <w:t>באשר לנסיבות שאינן קשורות בביצוע העבירות</w:t>
      </w:r>
      <w:r w:rsidRPr="00EB28F2">
        <w:rPr>
          <w:rFonts w:hint="cs"/>
          <w:b w:val="0"/>
          <w:bCs w:val="0"/>
          <w:sz w:val="24"/>
          <w:szCs w:val="24"/>
          <w:u w:val="none"/>
          <w:rtl/>
        </w:rPr>
        <w:t xml:space="preserve"> נטען כי </w:t>
      </w:r>
      <w:r w:rsidRPr="00EB28F2">
        <w:rPr>
          <w:b w:val="0"/>
          <w:bCs w:val="0"/>
          <w:sz w:val="24"/>
          <w:szCs w:val="24"/>
          <w:u w:val="none"/>
          <w:rtl/>
        </w:rPr>
        <w:t xml:space="preserve">הנאשם </w:t>
      </w:r>
      <w:r w:rsidRPr="00EB28F2">
        <w:rPr>
          <w:rFonts w:hint="cs"/>
          <w:b w:val="0"/>
          <w:bCs w:val="0"/>
          <w:sz w:val="24"/>
          <w:szCs w:val="24"/>
          <w:u w:val="none"/>
          <w:rtl/>
        </w:rPr>
        <w:t xml:space="preserve">מודה בביצוע העבירות, מכה על חטא ומתבייש במעשיו. הוא </w:t>
      </w:r>
      <w:r w:rsidRPr="00EB28F2">
        <w:rPr>
          <w:b w:val="0"/>
          <w:bCs w:val="0"/>
          <w:sz w:val="24"/>
          <w:szCs w:val="24"/>
          <w:u w:val="none"/>
          <w:rtl/>
        </w:rPr>
        <w:t>חסך זמן שיפוטי יקר</w:t>
      </w:r>
      <w:r w:rsidRPr="00EB28F2">
        <w:rPr>
          <w:rFonts w:hint="cs"/>
          <w:b w:val="0"/>
          <w:bCs w:val="0"/>
          <w:sz w:val="24"/>
          <w:szCs w:val="24"/>
          <w:u w:val="none"/>
          <w:rtl/>
        </w:rPr>
        <w:t>, ולמעשה ביקש להודות מיוזמתו ולהגיע להסכמות בעניין ניסוח כתב האישום באופן שיישקף את המעשים שביצע</w:t>
      </w:r>
      <w:r w:rsidRPr="00EB28F2">
        <w:rPr>
          <w:b w:val="0"/>
          <w:bCs w:val="0"/>
          <w:sz w:val="24"/>
          <w:szCs w:val="24"/>
          <w:u w:val="none"/>
          <w:rtl/>
        </w:rPr>
        <w:t>.</w:t>
      </w:r>
      <w:r w:rsidRPr="00EB28F2">
        <w:rPr>
          <w:rFonts w:hint="cs"/>
          <w:b w:val="0"/>
          <w:bCs w:val="0"/>
          <w:sz w:val="24"/>
          <w:szCs w:val="24"/>
          <w:u w:val="none"/>
          <w:rtl/>
        </w:rPr>
        <w:t xml:space="preserve"> זאת כביטוי לחרטה ולקיחת אחריות מצדו על מעשיו כפי שעולה גם מהפקדת כספי הפיצוי מראש. </w:t>
      </w:r>
      <w:r>
        <w:rPr>
          <w:rFonts w:hint="cs"/>
          <w:b w:val="0"/>
          <w:bCs w:val="0"/>
          <w:sz w:val="24"/>
          <w:szCs w:val="24"/>
          <w:u w:val="none"/>
          <w:rtl/>
        </w:rPr>
        <w:t xml:space="preserve">הודגש כי </w:t>
      </w:r>
      <w:r w:rsidRPr="00EB28F2">
        <w:rPr>
          <w:rFonts w:hint="cs"/>
          <w:b w:val="0"/>
          <w:bCs w:val="0"/>
          <w:sz w:val="24"/>
          <w:szCs w:val="24"/>
          <w:u w:val="none"/>
          <w:rtl/>
        </w:rPr>
        <w:t>אין המדובר בסכום זניח, כל משפחתו וסובביו של הנאשם התגייסו כדי לאספו.</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tl/>
        </w:rPr>
      </w:pPr>
      <w:r w:rsidRPr="00EB28F2">
        <w:rPr>
          <w:rFonts w:hint="cs"/>
          <w:b w:val="0"/>
          <w:bCs w:val="0"/>
          <w:sz w:val="24"/>
          <w:szCs w:val="24"/>
          <w:u w:val="none"/>
          <w:rtl/>
        </w:rPr>
        <w:t>ב"כ הנאשם ציין בנוסף כי הנאשם עבר משבר אישי בעטיו נקלע למצוקה נפשית, נזקק לטיפול תרופתי, והדבר פגע בתפקוד שלו במעון. המעשים אירעו כאשר הנאשם</w:t>
      </w:r>
      <w:r>
        <w:rPr>
          <w:rFonts w:hint="cs"/>
          <w:b w:val="0"/>
          <w:bCs w:val="0"/>
          <w:sz w:val="24"/>
          <w:szCs w:val="24"/>
          <w:u w:val="none"/>
          <w:rtl/>
        </w:rPr>
        <w:t>,</w:t>
      </w:r>
      <w:r w:rsidRPr="00EB28F2">
        <w:rPr>
          <w:rFonts w:hint="cs"/>
          <w:b w:val="0"/>
          <w:bCs w:val="0"/>
          <w:sz w:val="24"/>
          <w:szCs w:val="24"/>
          <w:u w:val="none"/>
          <w:rtl/>
        </w:rPr>
        <w:t xml:space="preserve"> שהיה במצוקה נפשית, אולץ לעבוד במשמרות כפולות ובק</w:t>
      </w:r>
      <w:r>
        <w:rPr>
          <w:rFonts w:hint="cs"/>
          <w:b w:val="0"/>
          <w:bCs w:val="0"/>
          <w:sz w:val="24"/>
          <w:szCs w:val="24"/>
          <w:u w:val="none"/>
          <w:rtl/>
        </w:rPr>
        <w:t>שותיו ממעסיקיו להתפטר נוכח מצבו</w:t>
      </w:r>
      <w:r w:rsidRPr="00EB28F2">
        <w:rPr>
          <w:rFonts w:hint="cs"/>
          <w:b w:val="0"/>
          <w:bCs w:val="0"/>
          <w:sz w:val="24"/>
          <w:szCs w:val="24"/>
          <w:u w:val="none"/>
          <w:rtl/>
        </w:rPr>
        <w:t xml:space="preserve"> לא התקבלו נוכח מחסור בכוח אדם. לא נטען לקרבה לסייג נפשי ואולם אין המדובר באדם הבריא בנפשו באופן המשליך על התנהגותו ויש להתחשב בכך בנסיבה לקולה. </w:t>
      </w:r>
    </w:p>
    <w:p w:rsidR="00BE0D37" w:rsidRPr="00EB28F2" w:rsidRDefault="00BE0D37" w:rsidP="00BE0D37">
      <w:pPr>
        <w:pStyle w:val="afa"/>
        <w:shd w:val="clear" w:color="auto" w:fill="auto"/>
        <w:spacing w:line="360" w:lineRule="auto"/>
        <w:ind w:hanging="1341"/>
        <w:jc w:val="both"/>
        <w:rPr>
          <w:rFonts w:ascii="David" w:hAnsi="David" w:cs="David"/>
          <w:b w:val="0"/>
          <w:bCs w:val="0"/>
          <w:sz w:val="24"/>
          <w:szCs w:val="24"/>
          <w:u w:val="none"/>
        </w:rPr>
      </w:pPr>
      <w:r w:rsidRPr="00EB28F2">
        <w:rPr>
          <w:rFonts w:ascii="David" w:hAnsi="David" w:cs="David" w:hint="cs"/>
          <w:b w:val="0"/>
          <w:bCs w:val="0"/>
          <w:sz w:val="24"/>
          <w:szCs w:val="24"/>
          <w:u w:val="none"/>
          <w:rtl/>
        </w:rPr>
        <w:t xml:space="preserve">ב"כ הנאשם עתר לגזור על הנאשם עונש בתחתית המתחם, קרי, </w:t>
      </w:r>
      <w:r w:rsidRPr="008527ED">
        <w:rPr>
          <w:rFonts w:ascii="David" w:hAnsi="David" w:cs="David" w:hint="cs"/>
          <w:sz w:val="24"/>
          <w:szCs w:val="24"/>
          <w:u w:val="none"/>
          <w:rtl/>
        </w:rPr>
        <w:t>בין 6 ל-7 שנות מאסר.</w:t>
      </w:r>
    </w:p>
    <w:p w:rsidR="00BE0D37" w:rsidRPr="00EB28F2" w:rsidRDefault="00BE0D37" w:rsidP="00BE0D37">
      <w:pPr>
        <w:pStyle w:val="afa"/>
        <w:shd w:val="clear" w:color="auto" w:fill="auto"/>
        <w:spacing w:line="360" w:lineRule="auto"/>
        <w:ind w:left="360" w:firstLine="0"/>
        <w:jc w:val="both"/>
        <w:rPr>
          <w:rFonts w:ascii="David" w:hAnsi="David" w:cs="David"/>
          <w:sz w:val="24"/>
          <w:szCs w:val="24"/>
          <w:u w:val="none"/>
        </w:rPr>
      </w:pPr>
    </w:p>
    <w:p w:rsidR="00BE0D37" w:rsidRPr="008527ED" w:rsidRDefault="00BE0D37" w:rsidP="00BE0D37">
      <w:pPr>
        <w:pStyle w:val="afa"/>
        <w:shd w:val="clear" w:color="auto" w:fill="auto"/>
        <w:spacing w:line="360" w:lineRule="auto"/>
        <w:ind w:hanging="1490"/>
        <w:jc w:val="both"/>
        <w:rPr>
          <w:rFonts w:ascii="David" w:hAnsi="David" w:cs="David"/>
          <w:b w:val="0"/>
          <w:bCs w:val="0"/>
          <w:sz w:val="24"/>
          <w:szCs w:val="24"/>
          <w:rtl/>
        </w:rPr>
      </w:pPr>
      <w:r w:rsidRPr="008527ED">
        <w:rPr>
          <w:rFonts w:ascii="David" w:hAnsi="David" w:cs="David" w:hint="cs"/>
          <w:b w:val="0"/>
          <w:bCs w:val="0"/>
          <w:sz w:val="24"/>
          <w:szCs w:val="24"/>
          <w:u w:val="none"/>
          <w:rtl/>
        </w:rPr>
        <w:t xml:space="preserve">    </w:t>
      </w:r>
      <w:r w:rsidRPr="008527ED">
        <w:rPr>
          <w:rFonts w:ascii="David" w:hAnsi="David" w:cs="David" w:hint="cs"/>
          <w:b w:val="0"/>
          <w:bCs w:val="0"/>
          <w:sz w:val="24"/>
          <w:szCs w:val="24"/>
          <w:rtl/>
        </w:rPr>
        <w:t>דברי הנאשם</w:t>
      </w:r>
    </w:p>
    <w:p w:rsidR="00BE0D37" w:rsidRPr="00EB28F2" w:rsidRDefault="00BE0D37" w:rsidP="00BE0D37">
      <w:pPr>
        <w:pStyle w:val="afa"/>
        <w:shd w:val="clear" w:color="auto" w:fill="auto"/>
        <w:spacing w:line="360" w:lineRule="auto"/>
        <w:ind w:left="360" w:firstLine="0"/>
        <w:jc w:val="both"/>
        <w:rPr>
          <w:rFonts w:ascii="David" w:hAnsi="David" w:cs="David"/>
          <w:sz w:val="24"/>
          <w:szCs w:val="24"/>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 xml:space="preserve">הנאשם ציין בפני בית המשפט כי הוא מטופל ב-14 תרופות שונות מידי יום, באופן שמשפיע על תפקודו היום יומי וגורם לו לרעידות בגופו, על רקע האשמה שחש בשל מעשיו. לדבריו, היה מטפל טוב ואהב את עבודתו, אך חווה משבר אישי כשתפס את בת זוגו בוגדת בו, ומאז החל בטיפול תרופתי. לדבריו התקשה לעמוד בעומס של העבודה ובמשמרות הכפולות, ולא חש בטוב מבחינה נפשית. כן ציין כי לא אחת ביקש להתפטר מעבודתו אך מעסיקיו לא נענו לו. הנאשם התנצל מעומק ליבו בפני החוסים ובני משפחותיהם.  </w:t>
      </w:r>
    </w:p>
    <w:p w:rsidR="00BE0D37" w:rsidRPr="00EB28F2" w:rsidRDefault="00BE0D37" w:rsidP="00BE0D37">
      <w:pPr>
        <w:spacing w:line="360" w:lineRule="auto"/>
        <w:jc w:val="both"/>
        <w:rPr>
          <w:rFonts w:eastAsia="Times New Roman"/>
          <w:b/>
          <w:bCs/>
          <w:u w:val="single"/>
          <w:rtl/>
        </w:rPr>
      </w:pPr>
    </w:p>
    <w:p w:rsidR="00BE0D37" w:rsidRPr="007A2C01" w:rsidRDefault="00BE0D37" w:rsidP="007A2C01">
      <w:pPr>
        <w:spacing w:line="360" w:lineRule="auto"/>
        <w:jc w:val="both"/>
        <w:rPr>
          <w:b/>
          <w:bCs/>
          <w:sz w:val="28"/>
          <w:szCs w:val="28"/>
          <w:u w:val="single"/>
          <w:rtl/>
        </w:rPr>
      </w:pPr>
      <w:r w:rsidRPr="008527ED">
        <w:rPr>
          <w:rFonts w:eastAsia="Times New Roman"/>
          <w:b/>
          <w:bCs/>
          <w:sz w:val="28"/>
          <w:szCs w:val="28"/>
          <w:u w:val="single"/>
          <w:rtl/>
        </w:rPr>
        <w:t>דיון והכרעה</w:t>
      </w:r>
    </w:p>
    <w:p w:rsidR="00BE0D37" w:rsidRPr="00EB28F2" w:rsidRDefault="00BE0D37" w:rsidP="00BE0D37">
      <w:pPr>
        <w:spacing w:before="240" w:after="240" w:line="360" w:lineRule="auto"/>
        <w:contextualSpacing/>
        <w:jc w:val="both"/>
        <w:rPr>
          <w:b/>
          <w:bCs/>
          <w:u w:val="single"/>
          <w:rtl/>
        </w:rPr>
      </w:pPr>
      <w:r w:rsidRPr="00EB28F2">
        <w:rPr>
          <w:b/>
          <w:bCs/>
          <w:u w:val="single"/>
          <w:rtl/>
        </w:rPr>
        <w:t>מתחם העונש ההולם</w:t>
      </w:r>
    </w:p>
    <w:p w:rsidR="007A2C01" w:rsidRDefault="00BE0D37" w:rsidP="00BE0D37">
      <w:pPr>
        <w:pStyle w:val="17"/>
        <w:numPr>
          <w:ilvl w:val="0"/>
          <w:numId w:val="19"/>
        </w:numPr>
        <w:shd w:val="clear" w:color="auto" w:fill="auto"/>
        <w:spacing w:line="360" w:lineRule="auto"/>
        <w:ind w:hanging="509"/>
        <w:jc w:val="both"/>
        <w:rPr>
          <w:b w:val="0"/>
          <w:bCs w:val="0"/>
          <w:color w:val="000000"/>
          <w:sz w:val="24"/>
          <w:szCs w:val="24"/>
          <w:u w:val="none"/>
        </w:rPr>
      </w:pPr>
      <w:r w:rsidRPr="00EB28F2">
        <w:rPr>
          <w:rFonts w:hint="cs"/>
          <w:b w:val="0"/>
          <w:bCs w:val="0"/>
          <w:color w:val="000000"/>
          <w:sz w:val="24"/>
          <w:szCs w:val="24"/>
          <w:u w:val="none"/>
          <w:rtl/>
        </w:rPr>
        <w:t xml:space="preserve">בהתאם לעתירת הצדדים על פי הסדר הטיעון מצאתי לקבוע מתחם עונש הולם אחד למכלול </w:t>
      </w:r>
    </w:p>
    <w:p w:rsidR="00BE0D37" w:rsidRDefault="00BE0D37" w:rsidP="007A2C01">
      <w:pPr>
        <w:pStyle w:val="17"/>
        <w:shd w:val="clear" w:color="auto" w:fill="auto"/>
        <w:spacing w:line="360" w:lineRule="auto"/>
        <w:ind w:left="360" w:firstLine="0"/>
        <w:jc w:val="both"/>
        <w:rPr>
          <w:b w:val="0"/>
          <w:bCs w:val="0"/>
          <w:color w:val="000000"/>
          <w:sz w:val="24"/>
          <w:szCs w:val="24"/>
          <w:u w:val="none"/>
        </w:rPr>
      </w:pPr>
      <w:r w:rsidRPr="00EB28F2">
        <w:rPr>
          <w:rFonts w:hint="cs"/>
          <w:b w:val="0"/>
          <w:bCs w:val="0"/>
          <w:color w:val="000000"/>
          <w:sz w:val="24"/>
          <w:szCs w:val="24"/>
          <w:u w:val="none"/>
          <w:rtl/>
        </w:rPr>
        <w:lastRenderedPageBreak/>
        <w:t>העבירות בהן הורשע הנאשם.</w:t>
      </w:r>
      <w:r w:rsidRPr="00EB28F2">
        <w:rPr>
          <w:b w:val="0"/>
          <w:bCs w:val="0"/>
          <w:color w:val="000000"/>
          <w:sz w:val="24"/>
          <w:szCs w:val="24"/>
          <w:u w:val="none"/>
          <w:rtl/>
        </w:rPr>
        <w:t xml:space="preserve"> </w:t>
      </w:r>
    </w:p>
    <w:p w:rsidR="00BE0D37" w:rsidRDefault="00BE0D37" w:rsidP="00BE0D37">
      <w:pPr>
        <w:pStyle w:val="17"/>
        <w:shd w:val="clear" w:color="auto" w:fill="auto"/>
        <w:spacing w:line="360" w:lineRule="auto"/>
        <w:ind w:left="360" w:firstLine="0"/>
        <w:jc w:val="both"/>
        <w:rPr>
          <w:b w:val="0"/>
          <w:bCs w:val="0"/>
          <w:color w:val="000000"/>
          <w:sz w:val="24"/>
          <w:szCs w:val="24"/>
          <w:u w:val="none"/>
          <w:rtl/>
        </w:rPr>
      </w:pPr>
    </w:p>
    <w:p w:rsidR="00BE0D37" w:rsidRPr="008527ED" w:rsidRDefault="00BE0D37" w:rsidP="00BE0D37">
      <w:pPr>
        <w:pStyle w:val="17"/>
        <w:shd w:val="clear" w:color="auto" w:fill="auto"/>
        <w:spacing w:line="360" w:lineRule="auto"/>
        <w:ind w:left="360" w:firstLine="0"/>
        <w:jc w:val="both"/>
        <w:rPr>
          <w:b w:val="0"/>
          <w:bCs w:val="0"/>
          <w:color w:val="000000"/>
          <w:sz w:val="24"/>
          <w:szCs w:val="24"/>
          <w:u w:val="none"/>
          <w:rtl/>
        </w:rPr>
      </w:pPr>
      <w:r w:rsidRPr="008527ED">
        <w:rPr>
          <w:rFonts w:eastAsia="Times New Roman"/>
          <w:sz w:val="24"/>
          <w:szCs w:val="24"/>
          <w:rtl/>
        </w:rPr>
        <w:t>הערך החברתי שנפגע ומידת הפגיעה בו</w:t>
      </w:r>
    </w:p>
    <w:p w:rsidR="00BE0D37"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b w:val="0"/>
          <w:bCs w:val="0"/>
          <w:sz w:val="24"/>
          <w:szCs w:val="24"/>
          <w:u w:val="none"/>
          <w:rtl/>
        </w:rPr>
        <w:t xml:space="preserve">הערכים החברתיים המוגנים שנפגעו כתוצאה מביצוע </w:t>
      </w:r>
      <w:r w:rsidRPr="00EB28F2">
        <w:rPr>
          <w:rFonts w:hint="cs"/>
          <w:b w:val="0"/>
          <w:bCs w:val="0"/>
          <w:sz w:val="24"/>
          <w:szCs w:val="24"/>
          <w:u w:val="none"/>
          <w:rtl/>
        </w:rPr>
        <w:t>העבירות על ידי הנאשם הם</w:t>
      </w:r>
      <w:r w:rsidRPr="00EB28F2">
        <w:rPr>
          <w:b w:val="0"/>
          <w:bCs w:val="0"/>
          <w:sz w:val="24"/>
          <w:szCs w:val="24"/>
          <w:u w:val="none"/>
          <w:rtl/>
        </w:rPr>
        <w:t xml:space="preserve"> ערך </w:t>
      </w:r>
      <w:r>
        <w:rPr>
          <w:rFonts w:hint="cs"/>
          <w:b w:val="0"/>
          <w:bCs w:val="0"/>
          <w:sz w:val="24"/>
          <w:szCs w:val="24"/>
          <w:u w:val="none"/>
          <w:rtl/>
        </w:rPr>
        <w:t>השמירה על שלמות גופם, נפשם</w:t>
      </w:r>
      <w:r w:rsidRPr="00EB28F2">
        <w:rPr>
          <w:rFonts w:hint="cs"/>
          <w:b w:val="0"/>
          <w:bCs w:val="0"/>
          <w:sz w:val="24"/>
          <w:szCs w:val="24"/>
          <w:u w:val="none"/>
          <w:rtl/>
        </w:rPr>
        <w:t xml:space="preserve"> </w:t>
      </w:r>
      <w:r w:rsidRPr="00EB28F2">
        <w:rPr>
          <w:b w:val="0"/>
          <w:bCs w:val="0"/>
          <w:sz w:val="24"/>
          <w:szCs w:val="24"/>
          <w:u w:val="none"/>
          <w:rtl/>
        </w:rPr>
        <w:t>וכבודם</w:t>
      </w:r>
      <w:r>
        <w:rPr>
          <w:rFonts w:hint="cs"/>
          <w:b w:val="0"/>
          <w:bCs w:val="0"/>
          <w:sz w:val="24"/>
          <w:szCs w:val="24"/>
          <w:u w:val="none"/>
          <w:rtl/>
        </w:rPr>
        <w:t>,</w:t>
      </w:r>
      <w:r w:rsidRPr="00EB28F2">
        <w:rPr>
          <w:b w:val="0"/>
          <w:bCs w:val="0"/>
          <w:sz w:val="24"/>
          <w:szCs w:val="24"/>
          <w:u w:val="none"/>
          <w:rtl/>
        </w:rPr>
        <w:t xml:space="preserve"> </w:t>
      </w:r>
      <w:r w:rsidRPr="00EB28F2">
        <w:rPr>
          <w:rFonts w:hint="cs"/>
          <w:b w:val="0"/>
          <w:bCs w:val="0"/>
          <w:sz w:val="24"/>
          <w:szCs w:val="24"/>
          <w:u w:val="none"/>
          <w:rtl/>
        </w:rPr>
        <w:t xml:space="preserve">כמו גם תחושת ביטחונם </w:t>
      </w:r>
      <w:r w:rsidRPr="00EB28F2">
        <w:rPr>
          <w:b w:val="0"/>
          <w:bCs w:val="0"/>
          <w:sz w:val="24"/>
          <w:szCs w:val="24"/>
          <w:u w:val="none"/>
          <w:rtl/>
        </w:rPr>
        <w:t xml:space="preserve">של </w:t>
      </w:r>
      <w:r w:rsidRPr="00EB28F2">
        <w:rPr>
          <w:rFonts w:hint="cs"/>
          <w:b w:val="0"/>
          <w:bCs w:val="0"/>
          <w:sz w:val="24"/>
          <w:szCs w:val="24"/>
          <w:u w:val="none"/>
          <w:rtl/>
        </w:rPr>
        <w:t>חסרי הישע</w:t>
      </w:r>
      <w:r>
        <w:rPr>
          <w:rFonts w:hint="cs"/>
          <w:b w:val="0"/>
          <w:bCs w:val="0"/>
          <w:sz w:val="24"/>
          <w:szCs w:val="24"/>
          <w:u w:val="none"/>
          <w:rtl/>
        </w:rPr>
        <w:t>,</w:t>
      </w:r>
      <w:r w:rsidRPr="00EB28F2">
        <w:rPr>
          <w:b w:val="0"/>
          <w:bCs w:val="0"/>
          <w:sz w:val="24"/>
          <w:szCs w:val="24"/>
          <w:u w:val="none"/>
          <w:rtl/>
        </w:rPr>
        <w:t xml:space="preserve"> </w:t>
      </w:r>
      <w:r w:rsidRPr="00EB28F2">
        <w:rPr>
          <w:rFonts w:hint="cs"/>
          <w:b w:val="0"/>
          <w:bCs w:val="0"/>
          <w:sz w:val="24"/>
          <w:szCs w:val="24"/>
          <w:u w:val="none"/>
          <w:rtl/>
        </w:rPr>
        <w:t xml:space="preserve">וכן ערך </w:t>
      </w:r>
      <w:r w:rsidRPr="00EB28F2">
        <w:rPr>
          <w:b w:val="0"/>
          <w:bCs w:val="0"/>
          <w:sz w:val="24"/>
          <w:szCs w:val="24"/>
          <w:u w:val="none"/>
          <w:rtl/>
        </w:rPr>
        <w:t xml:space="preserve">אמון הציבור במסגרות טיפוליות מעין אלה. </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r w:rsidRPr="00EB28F2">
        <w:rPr>
          <w:rFonts w:hint="cs"/>
          <w:b w:val="0"/>
          <w:bCs w:val="0"/>
          <w:sz w:val="24"/>
          <w:szCs w:val="24"/>
          <w:u w:val="none"/>
          <w:rtl/>
        </w:rPr>
        <w:t xml:space="preserve">הנאשם היה אמון על טיפול בחוסים, ומתוקף תפקידו היה אחראי על שלומם, בריאותם ורווחתם. הנאשם מעל בתפקידו זה בכך שללא רחם התעלל בחוסים, השפיל אותם ללא הרף, לרבות </w:t>
      </w:r>
      <w:r>
        <w:rPr>
          <w:rFonts w:hint="cs"/>
          <w:b w:val="0"/>
          <w:bCs w:val="0"/>
          <w:sz w:val="24"/>
          <w:szCs w:val="24"/>
          <w:u w:val="none"/>
          <w:rtl/>
        </w:rPr>
        <w:t xml:space="preserve">על ידי </w:t>
      </w:r>
      <w:r w:rsidRPr="00EB28F2">
        <w:rPr>
          <w:rFonts w:hint="cs"/>
          <w:b w:val="0"/>
          <w:bCs w:val="0"/>
          <w:sz w:val="24"/>
          <w:szCs w:val="24"/>
          <w:u w:val="none"/>
          <w:rtl/>
        </w:rPr>
        <w:t xml:space="preserve">ביזוי מיני, פגע בביטחונם ובשלוותם, תקף אותם פיזית בדרכים שונות ואיומות וגרם להם למכאוב. </w:t>
      </w:r>
      <w:r w:rsidRPr="00EB28F2">
        <w:rPr>
          <w:sz w:val="24"/>
          <w:szCs w:val="24"/>
          <w:u w:val="none"/>
          <w:rtl/>
        </w:rPr>
        <w:t xml:space="preserve">עוצמת הפגיעה בערכים המוגנים </w:t>
      </w:r>
      <w:r w:rsidRPr="00EB28F2">
        <w:rPr>
          <w:rFonts w:hint="cs"/>
          <w:sz w:val="24"/>
          <w:szCs w:val="24"/>
          <w:u w:val="none"/>
          <w:rtl/>
        </w:rPr>
        <w:t>גבוהה עד מאד</w:t>
      </w:r>
      <w:r w:rsidRPr="00EB28F2">
        <w:rPr>
          <w:rFonts w:hint="cs"/>
          <w:b w:val="0"/>
          <w:bCs w:val="0"/>
          <w:sz w:val="24"/>
          <w:szCs w:val="24"/>
          <w:u w:val="none"/>
          <w:rtl/>
        </w:rPr>
        <w:t>, נוכח חומרת המעשים; מיהות הנפגעים, חסרי ישע התלויים במטפליהם למילוי כל צרכיהם ונעדרי יכולת להתנגד ולהגן על עצמם מפני המעשים; מיקום ביצוע המעשים במעון שהיה לביתם מבצרם של החוסים; תדירותם הגבוהה של המעשים שבוצעו תוך פגיעה בשגרת חייהם של החוסים וללא הרף בכל שעות הי</w:t>
      </w:r>
      <w:r>
        <w:rPr>
          <w:rFonts w:hint="cs"/>
          <w:b w:val="0"/>
          <w:bCs w:val="0"/>
          <w:sz w:val="24"/>
          <w:szCs w:val="24"/>
          <w:u w:val="none"/>
          <w:rtl/>
        </w:rPr>
        <w:t>ממה</w:t>
      </w:r>
      <w:r w:rsidRPr="00EB28F2">
        <w:rPr>
          <w:rFonts w:hint="cs"/>
          <w:b w:val="0"/>
          <w:bCs w:val="0"/>
          <w:sz w:val="24"/>
          <w:szCs w:val="24"/>
          <w:u w:val="none"/>
          <w:rtl/>
        </w:rPr>
        <w:t>; ונוכח הנזקים שנגרמו בפועל ופוטנציאל הנזק שהיה גלום במעשיו. הפגיעה בערכים המוגנים מתעצמת נוכח ריבוי נפגעי העבירה, 17 במספר, אשר כל אחד ואחד מהם עולם ומלואו, ובעל זכות נפרדת לשלמות גופו ונפשו ונוכח הפגיעה באמון המשפחות אשר נתנו מבטחם בנאשם כי ישמור ויחמול על היקרים להם מכל.</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rtl/>
        </w:rPr>
      </w:pPr>
      <w:r w:rsidRPr="00EB28F2">
        <w:rPr>
          <w:b w:val="0"/>
          <w:bCs w:val="0"/>
          <w:color w:val="000000"/>
          <w:sz w:val="24"/>
          <w:szCs w:val="24"/>
          <w:u w:val="none"/>
          <w:rtl/>
        </w:rPr>
        <w:t xml:space="preserve">בית המשפט העליון הדגיש לא אחת את החומרה והאכזריות </w:t>
      </w:r>
      <w:r w:rsidRPr="00EB28F2">
        <w:rPr>
          <w:rFonts w:hint="cs"/>
          <w:b w:val="0"/>
          <w:bCs w:val="0"/>
          <w:color w:val="000000"/>
          <w:sz w:val="24"/>
          <w:szCs w:val="24"/>
          <w:u w:val="none"/>
          <w:rtl/>
        </w:rPr>
        <w:t xml:space="preserve">הרבה </w:t>
      </w:r>
      <w:r w:rsidRPr="00EB28F2">
        <w:rPr>
          <w:b w:val="0"/>
          <w:bCs w:val="0"/>
          <w:color w:val="000000"/>
          <w:sz w:val="24"/>
          <w:szCs w:val="24"/>
          <w:u w:val="none"/>
          <w:rtl/>
        </w:rPr>
        <w:t xml:space="preserve">הגלומות בביצוע עבירות </w:t>
      </w:r>
      <w:r w:rsidRPr="00EB28F2">
        <w:rPr>
          <w:rFonts w:hint="cs"/>
          <w:b w:val="0"/>
          <w:bCs w:val="0"/>
          <w:color w:val="000000"/>
          <w:sz w:val="24"/>
          <w:szCs w:val="24"/>
          <w:u w:val="none"/>
          <w:rtl/>
        </w:rPr>
        <w:t>אלימות כלפי</w:t>
      </w:r>
      <w:r w:rsidRPr="00EB28F2">
        <w:rPr>
          <w:b w:val="0"/>
          <w:bCs w:val="0"/>
          <w:color w:val="000000"/>
          <w:sz w:val="24"/>
          <w:szCs w:val="24"/>
          <w:u w:val="none"/>
          <w:rtl/>
        </w:rPr>
        <w:t xml:space="preserve"> חוסים ע"י מי שאחראי עליהם, ו</w:t>
      </w:r>
      <w:r w:rsidRPr="00EB28F2">
        <w:rPr>
          <w:b w:val="0"/>
          <w:bCs w:val="0"/>
          <w:sz w:val="24"/>
          <w:szCs w:val="24"/>
          <w:u w:val="none"/>
          <w:rtl/>
        </w:rPr>
        <w:t>בהקשר זה נאמרו הדברים הבאים</w:t>
      </w:r>
      <w:r w:rsidRPr="00EB28F2">
        <w:rPr>
          <w:rFonts w:eastAsia="Times New Roman"/>
          <w:b w:val="0"/>
          <w:bCs w:val="0"/>
          <w:sz w:val="24"/>
          <w:szCs w:val="24"/>
          <w:u w:val="none"/>
          <w:rtl/>
        </w:rPr>
        <w:t xml:space="preserve"> </w:t>
      </w:r>
      <w:r w:rsidRPr="00EB28F2">
        <w:rPr>
          <w:rFonts w:hint="cs"/>
          <w:b w:val="0"/>
          <w:bCs w:val="0"/>
          <w:sz w:val="24"/>
          <w:szCs w:val="24"/>
          <w:u w:val="none"/>
          <w:rtl/>
        </w:rPr>
        <w:t>ב</w:t>
      </w:r>
      <w:r w:rsidRPr="00EB28F2">
        <w:rPr>
          <w:rFonts w:eastAsia="Times New Roman"/>
          <w:b w:val="0"/>
          <w:bCs w:val="0"/>
          <w:sz w:val="24"/>
          <w:szCs w:val="24"/>
          <w:u w:val="none"/>
          <w:rtl/>
        </w:rPr>
        <w:t xml:space="preserve">ע"פ 6506/16 </w:t>
      </w:r>
      <w:r w:rsidRPr="00EB28F2">
        <w:rPr>
          <w:rFonts w:eastAsia="Times New Roman"/>
          <w:sz w:val="24"/>
          <w:szCs w:val="24"/>
          <w:u w:val="none"/>
          <w:rtl/>
        </w:rPr>
        <w:t>לוסקי נ' מ</w:t>
      </w:r>
      <w:r w:rsidRPr="00EB28F2">
        <w:rPr>
          <w:rFonts w:eastAsia="Times New Roman" w:hint="cs"/>
          <w:sz w:val="24"/>
          <w:szCs w:val="24"/>
          <w:u w:val="none"/>
          <w:rtl/>
        </w:rPr>
        <w:t>דינת ישראל</w:t>
      </w:r>
      <w:r w:rsidRPr="00EB28F2">
        <w:rPr>
          <w:rFonts w:eastAsia="Times New Roman" w:hint="cs"/>
          <w:b w:val="0"/>
          <w:bCs w:val="0"/>
          <w:sz w:val="24"/>
          <w:szCs w:val="24"/>
          <w:u w:val="none"/>
          <w:rtl/>
        </w:rPr>
        <w:t xml:space="preserve">, </w:t>
      </w:r>
      <w:r w:rsidRPr="00EB28F2">
        <w:rPr>
          <w:rFonts w:eastAsia="Times New Roman"/>
          <w:b w:val="0"/>
          <w:bCs w:val="0"/>
          <w:sz w:val="24"/>
          <w:szCs w:val="24"/>
          <w:u w:val="none"/>
          <w:rtl/>
        </w:rPr>
        <w:t>פסקאות 16, 17 (2.9.2018</w:t>
      </w:r>
      <w:r w:rsidRPr="00EB28F2">
        <w:rPr>
          <w:rFonts w:hint="cs"/>
          <w:b w:val="0"/>
          <w:bCs w:val="0"/>
          <w:sz w:val="24"/>
          <w:szCs w:val="24"/>
          <w:u w:val="none"/>
          <w:rtl/>
        </w:rPr>
        <w:t>):</w:t>
      </w:r>
    </w:p>
    <w:p w:rsidR="00BE0D37" w:rsidRPr="00EB28F2" w:rsidRDefault="00BE0D37" w:rsidP="00BE0D37">
      <w:pPr>
        <w:tabs>
          <w:tab w:val="left" w:pos="800"/>
        </w:tabs>
        <w:spacing w:line="360" w:lineRule="auto"/>
        <w:ind w:left="360"/>
        <w:jc w:val="both"/>
        <w:rPr>
          <w:rFonts w:eastAsia="Times New Roman"/>
          <w:b/>
          <w:bCs/>
          <w:color w:val="000000"/>
        </w:rPr>
      </w:pPr>
      <w:r w:rsidRPr="00EB28F2">
        <w:rPr>
          <w:rFonts w:eastAsia="Times New Roman"/>
          <w:color w:val="000000"/>
          <w:rtl/>
        </w:rPr>
        <w:t>"</w:t>
      </w:r>
      <w:r w:rsidRPr="00EB28F2">
        <w:rPr>
          <w:rFonts w:ascii="FrankRuehl" w:eastAsia="Times New Roman" w:hAnsi="FrankRuehl" w:cs="FrankRuehl"/>
          <w:color w:val="000000"/>
          <w:spacing w:val="10"/>
          <w:rtl/>
        </w:rPr>
        <w:t xml:space="preserve"> </w:t>
      </w:r>
      <w:r w:rsidRPr="00EB28F2">
        <w:rPr>
          <w:rFonts w:eastAsia="Times New Roman"/>
          <w:b/>
          <w:bCs/>
          <w:color w:val="000000"/>
          <w:rtl/>
        </w:rPr>
        <w:t xml:space="preserve">מדובר בחציית גבולות שאיתה אין להשלים. לא ניתן בשום פנים ואופן לקבל, בוודאי לא להצדיק, את מעשיהם של המערערים שבגינם הורשעו. המדובר במעשי אלימות מכוערים, מכות והשפלות, שבוצעו תוך ניצול פערי הכוחות והמעמדות בין המערערים למטופלים – חסרי ישע כולם ובעלי תלות מוחלטת במערערים. במעשיהם פגעו המערערים לא רק בשלומם וביטחונם של המטופלים שאותם תקפו, אלא גם באמון המטופלים כולם במי שמטפלים בהם, וכן באמון הציבור במערכת הבריאות הציבורית. כאשר אדם מפקיד קרוב משפחה, בהיותו חולה וחסר ישע, בידי מערכת הבריאות – עליו להיות סמוך ובטוח כי המטפלים האחראים עליו דואגים לכל צרכיו, לשלומו, ולביטחונו; וזאת במסירות וברגישות הנדרשת. כפרטים וכחברה לא ניתן להסכין עם מקרים כגון זה שלפנינו, שבהם מטפלים שהופקדו כאחראים על מטופלים חסרי אונים, מכים אותם בהזדמנויות שונות; ובכך, מעבר לכאב, גם פוגעים בהם נפשית ומבזים אותם. נדרש לעשות כל שניתן כדי לעקור מן השורש תופעות מן הסוג הזה, שלמרבה הצער הפכו </w:t>
      </w:r>
      <w:r w:rsidRPr="00EB28F2">
        <w:rPr>
          <w:rFonts w:eastAsia="Times New Roman"/>
          <w:b/>
          <w:bCs/>
          <w:color w:val="000000"/>
          <w:rtl/>
        </w:rPr>
        <w:lastRenderedPageBreak/>
        <w:t>לחזון נפרץ ולא עוד מקרה בודד, בין היתר באמצעות ענישה מרתיעה כגון זו שהושתה על המערערים בבית המשפט המחוזי</w:t>
      </w:r>
      <w:r w:rsidRPr="00EB28F2">
        <w:rPr>
          <w:rFonts w:eastAsia="Times New Roman" w:hint="cs"/>
          <w:b/>
          <w:bCs/>
          <w:color w:val="000000"/>
          <w:rtl/>
        </w:rPr>
        <w:t>".</w:t>
      </w:r>
    </w:p>
    <w:p w:rsidR="00BE0D37" w:rsidRPr="00EB28F2" w:rsidRDefault="00BE0D37" w:rsidP="00BE0D37">
      <w:pPr>
        <w:tabs>
          <w:tab w:val="left" w:pos="800"/>
        </w:tabs>
        <w:spacing w:line="360" w:lineRule="auto"/>
        <w:ind w:left="360"/>
        <w:jc w:val="both"/>
        <w:rPr>
          <w:rFonts w:eastAsia="Times New Roman"/>
          <w:b/>
          <w:bCs/>
          <w:color w:val="000000"/>
          <w:rtl/>
        </w:rPr>
      </w:pPr>
      <w:r w:rsidRPr="00EB28F2">
        <w:rPr>
          <w:rFonts w:eastAsia="Times New Roman" w:hint="cs"/>
          <w:color w:val="000000"/>
          <w:rtl/>
        </w:rPr>
        <w:t>כן יפים הדברים שנקבעו בע"פ 8301/10</w:t>
      </w:r>
      <w:r w:rsidRPr="00EB28F2">
        <w:rPr>
          <w:rFonts w:eastAsia="Times New Roman"/>
          <w:b/>
          <w:bCs/>
          <w:color w:val="000000"/>
          <w:rtl/>
        </w:rPr>
        <w:t> חיימוב נ' מדינת ישראל </w:t>
      </w:r>
      <w:r w:rsidRPr="00EB28F2">
        <w:rPr>
          <w:rFonts w:eastAsia="Times New Roman"/>
          <w:color w:val="000000"/>
          <w:rtl/>
        </w:rPr>
        <w:t xml:space="preserve"> (31.3.2011)</w:t>
      </w:r>
      <w:r w:rsidRPr="00EB28F2">
        <w:rPr>
          <w:rFonts w:eastAsia="Times New Roman" w:hint="cs"/>
          <w:color w:val="000000"/>
          <w:rtl/>
        </w:rPr>
        <w:t>:</w:t>
      </w:r>
    </w:p>
    <w:p w:rsidR="00BE0D37" w:rsidRPr="00EB28F2" w:rsidRDefault="00BE0D37" w:rsidP="00BE0D37">
      <w:pPr>
        <w:tabs>
          <w:tab w:val="left" w:pos="800"/>
        </w:tabs>
        <w:spacing w:line="360" w:lineRule="auto"/>
        <w:ind w:left="360"/>
        <w:jc w:val="both"/>
        <w:rPr>
          <w:rFonts w:eastAsia="Times New Roman"/>
          <w:b/>
          <w:bCs/>
          <w:color w:val="000000"/>
          <w:rtl/>
        </w:rPr>
      </w:pPr>
      <w:r w:rsidRPr="00EB28F2">
        <w:rPr>
          <w:rFonts w:eastAsia="Times New Roman"/>
          <w:b/>
          <w:bCs/>
          <w:color w:val="000000"/>
          <w:rtl/>
        </w:rPr>
        <w:t xml:space="preserve"> " המערערת הופקדה כמטפלת ואחראית על אוכלוסייה של פגועי נפש. המדובר הוא בתפקיד תובעני וקשה הדורש מהממלא אותו לגלות מסירות, אחריות, חמלה וסבלנות. העוסק במלאכה זו ייתקל, לא אחת, בסיטואציות שאינן קלות לעיכול הדורשות תעצומות נפש בהתמודדות עימן. הקשיים המובנים בתפקיד ברורים ואין חולק עליהם. אך באותה מידה, צריך להיות ברור כי בקשיים אלו אין משום הצדקה או אמתלה למעשים מן הסוג המיוחסים למערערת. אדם שקצה נפשו בעבודתו או שאיננו ניחן באותן תכונות מיוחדות שפורטו לעיל, יואיל ויפנה את מקומו. בית המשפט לא יגלה הבנה כלפי מי שבחר להוציא חמתו ותסכולו דווקא על חסר הישע העומד מחוסר</w:t>
      </w:r>
      <w:r w:rsidRPr="00EB28F2">
        <w:rPr>
          <w:rFonts w:eastAsia="Times New Roman" w:hint="cs"/>
          <w:b/>
          <w:bCs/>
          <w:color w:val="000000"/>
          <w:rtl/>
        </w:rPr>
        <w:t xml:space="preserve"> </w:t>
      </w:r>
      <w:r w:rsidRPr="00EB28F2">
        <w:rPr>
          <w:rFonts w:eastAsia="Times New Roman"/>
          <w:b/>
          <w:bCs/>
          <w:color w:val="000000"/>
          <w:rtl/>
        </w:rPr>
        <w:t>אונים למולו. חסרי ישע ככלל, והקשישים בהם בפרט, תלויים בחסדיהם של המטפלים בהם. פערי הכוחות בינם לבין האחראים עליהם גדולים ופעמים רבות יתקשו הם בהגשת תלונה או בדיווח על המעשים הנעשים בהם. נוכח חומרתם של המעשים והקלות שבהסתרתם, מתעצמים בעניינה של עבירת ההתעללות בחסר ישע על ידי אחראי, שיקולי הענישה מסוג הגמול וההרתעה. אלו, באים לידי ביטוי גם בעונש תשע שנות המאסר שנקבעו בצידה</w:t>
      </w:r>
      <w:r w:rsidRPr="00EB28F2">
        <w:rPr>
          <w:rFonts w:eastAsia="Times New Roman" w:hint="cs"/>
          <w:b/>
          <w:bCs/>
          <w:color w:val="000000"/>
          <w:rtl/>
        </w:rPr>
        <w:t>"</w:t>
      </w:r>
      <w:r w:rsidRPr="00EB28F2">
        <w:rPr>
          <w:rFonts w:eastAsia="Times New Roman"/>
          <w:b/>
          <w:bCs/>
          <w:color w:val="000000"/>
          <w:rtl/>
        </w:rPr>
        <w:t>. </w:t>
      </w:r>
    </w:p>
    <w:p w:rsidR="00BE0D37" w:rsidRDefault="00BE0D37" w:rsidP="00BE0D37">
      <w:pPr>
        <w:tabs>
          <w:tab w:val="left" w:pos="800"/>
        </w:tabs>
        <w:spacing w:line="360" w:lineRule="auto"/>
        <w:ind w:left="360"/>
        <w:jc w:val="both"/>
        <w:rPr>
          <w:color w:val="000000"/>
          <w:rtl/>
        </w:rPr>
      </w:pPr>
      <w:r w:rsidRPr="00EB28F2">
        <w:rPr>
          <w:rFonts w:eastAsia="Times New Roman"/>
          <w:b/>
          <w:bCs/>
          <w:color w:val="000000"/>
          <w:rtl/>
        </w:rPr>
        <w:t> </w:t>
      </w:r>
      <w:r w:rsidRPr="00EB28F2">
        <w:rPr>
          <w:color w:val="000000"/>
          <w:rtl/>
        </w:rPr>
        <w:t xml:space="preserve">בע"פ 3835/13 </w:t>
      </w:r>
      <w:r w:rsidRPr="00EB28F2">
        <w:rPr>
          <w:b/>
          <w:bCs/>
          <w:color w:val="000000"/>
          <w:rtl/>
        </w:rPr>
        <w:t xml:space="preserve">רווח נ' </w:t>
      </w:r>
      <w:r w:rsidRPr="00EB28F2">
        <w:rPr>
          <w:rFonts w:hint="cs"/>
          <w:b/>
          <w:bCs/>
          <w:color w:val="000000"/>
          <w:rtl/>
        </w:rPr>
        <w:t xml:space="preserve">מדינת ישראל, </w:t>
      </w:r>
      <w:r w:rsidRPr="00EB28F2">
        <w:rPr>
          <w:rFonts w:hint="cs"/>
          <w:color w:val="000000"/>
          <w:rtl/>
        </w:rPr>
        <w:t>פס' י"ג</w:t>
      </w:r>
      <w:r w:rsidRPr="00EB28F2">
        <w:rPr>
          <w:b/>
          <w:bCs/>
          <w:color w:val="000000"/>
          <w:rtl/>
        </w:rPr>
        <w:t xml:space="preserve"> </w:t>
      </w:r>
      <w:r w:rsidRPr="00EB28F2">
        <w:rPr>
          <w:color w:val="000000"/>
          <w:rtl/>
        </w:rPr>
        <w:t>(5.1.2014), הודגש</w:t>
      </w:r>
      <w:r w:rsidRPr="00EB28F2">
        <w:rPr>
          <w:rFonts w:hint="cs"/>
          <w:color w:val="000000"/>
          <w:rtl/>
        </w:rPr>
        <w:t>ה זהות החוסים חסרי הישע</w:t>
      </w:r>
      <w:r>
        <w:rPr>
          <w:rFonts w:hint="cs"/>
          <w:color w:val="000000"/>
          <w:rtl/>
        </w:rPr>
        <w:t xml:space="preserve"> כגורם המגביר את חומרת העבירות:</w:t>
      </w:r>
      <w:r w:rsidRPr="00EB28F2">
        <w:rPr>
          <w:color w:val="000000"/>
          <w:rtl/>
        </w:rPr>
        <w:t xml:space="preserve"> </w:t>
      </w:r>
    </w:p>
    <w:p w:rsidR="00BE0D37" w:rsidRPr="006C0FB2" w:rsidRDefault="00BE0D37" w:rsidP="00BE0D37">
      <w:pPr>
        <w:tabs>
          <w:tab w:val="left" w:pos="800"/>
        </w:tabs>
        <w:spacing w:line="360" w:lineRule="auto"/>
        <w:ind w:left="360"/>
        <w:jc w:val="both"/>
        <w:rPr>
          <w:color w:val="000000"/>
          <w:rtl/>
        </w:rPr>
      </w:pPr>
      <w:r w:rsidRPr="00EB28F2">
        <w:rPr>
          <w:rtl/>
        </w:rPr>
        <w:t>"</w:t>
      </w:r>
      <w:r w:rsidRPr="00EB28F2">
        <w:rPr>
          <w:rFonts w:eastAsia="Times New Roman"/>
          <w:b/>
          <w:bCs/>
          <w:color w:val="000000"/>
          <w:rtl/>
        </w:rPr>
        <w:t>אכן, כתב האישום שהוגש כנגד המערערות, ובעקבותיו הכרעת דינו של בית המשפט המחוזי, מגוללים פרשה מחרידה, המעלה קבס בקרבו של כל הנחשף לה. מדובר בשפל מדרגה מוסרי; מעשים כאלה פסולים בכל אדם, אך בנידון דידן העיקר הוא כמובן מיהותם של הקרבנות – חוסים הסובלים מליקויים אישיותיים שונים, חלקם על רקע פיגור שכלי. המערערות ניצלו את מעמדן ופגעו – באופן בלתי אנושי – בחלשים וחסרי ישע. לכך יש להוסיף, כי עסקינן בשרשרת נמשכת של אירועים. המערערות, אשר היו צריכות לשמש כמבטחם של החוסים, השפילו אותם ורמסו את כבודם. שופטים בכהונתם עוסקים לא אחת בפתלוגיה של החברה האנושית; ואולם ישנם מקרים שבהם הפתלוגיה זועקת, ותמיהה גדולה עולה, כיצד בני אנוש יורדים למדרגה זו, של פגיעה בחלש שבחלשים, חולי נפש חוסים. עבודה בטיפול בחולי נפש היא עבודה קשה, רגישה, טעונה אמפטיה וגם מידת הרחמים. מה שנגלה בתיק זה מגלה את היפוכן של אלה. הוא בעל גוון מיני, אך עיקרו השפלת האדם.</w:t>
      </w:r>
      <w:r w:rsidRPr="00EB28F2">
        <w:rPr>
          <w:rFonts w:eastAsia="Times New Roman" w:hint="cs"/>
          <w:b/>
          <w:bCs/>
          <w:color w:val="000000"/>
          <w:rtl/>
        </w:rPr>
        <w:t xml:space="preserve">.. </w:t>
      </w:r>
      <w:r w:rsidRPr="00EB28F2">
        <w:rPr>
          <w:rFonts w:eastAsia="Times New Roman"/>
          <w:b/>
          <w:bCs/>
          <w:color w:val="000000"/>
          <w:rtl/>
        </w:rPr>
        <w:t>בתי המשפט מצוּוים להגן על החלשים שבחברה, ולעקור מחשבה מלבם של אלה שכבוד החלשים הוא בעיניהם כאסקופה הנדרסת; ענישה מחמירה היא אחד האמצעים לכך</w:t>
      </w:r>
      <w:r w:rsidRPr="00EB28F2">
        <w:rPr>
          <w:b/>
          <w:bCs/>
          <w:rtl/>
        </w:rPr>
        <w:t>"</w:t>
      </w:r>
      <w:r w:rsidRPr="00EB28F2">
        <w:rPr>
          <w:rFonts w:hint="cs"/>
          <w:rtl/>
        </w:rPr>
        <w:t>.</w:t>
      </w:r>
    </w:p>
    <w:p w:rsidR="00BE0D37" w:rsidRPr="00EB28F2" w:rsidRDefault="00BE0D37" w:rsidP="00BE0D37">
      <w:pPr>
        <w:pStyle w:val="Ruller40"/>
        <w:ind w:left="418"/>
        <w:rPr>
          <w:rFonts w:ascii="David" w:eastAsia="Times New Roman" w:hAnsi="David"/>
          <w:b/>
          <w:bCs/>
          <w:color w:val="000000"/>
          <w:sz w:val="24"/>
          <w:szCs w:val="24"/>
          <w:rtl/>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b w:val="0"/>
          <w:bCs w:val="0"/>
          <w:sz w:val="24"/>
          <w:szCs w:val="24"/>
          <w:u w:val="none"/>
          <w:rtl/>
        </w:rPr>
        <w:lastRenderedPageBreak/>
        <w:t xml:space="preserve">חומרת </w:t>
      </w:r>
      <w:r w:rsidRPr="00EB28F2">
        <w:rPr>
          <w:rFonts w:hint="cs"/>
          <w:b w:val="0"/>
          <w:bCs w:val="0"/>
          <w:sz w:val="24"/>
          <w:szCs w:val="24"/>
          <w:u w:val="none"/>
          <w:rtl/>
        </w:rPr>
        <w:t>המעשים</w:t>
      </w:r>
      <w:r w:rsidRPr="00EB28F2">
        <w:rPr>
          <w:b w:val="0"/>
          <w:bCs w:val="0"/>
          <w:sz w:val="24"/>
          <w:szCs w:val="24"/>
          <w:u w:val="none"/>
          <w:rtl/>
        </w:rPr>
        <w:t xml:space="preserve"> נלמדת אף מהעונש המרבי הקבוע בצד עבירת ההתעללות</w:t>
      </w:r>
      <w:r w:rsidRPr="00EB28F2">
        <w:rPr>
          <w:rFonts w:hint="cs"/>
          <w:b w:val="0"/>
          <w:bCs w:val="0"/>
          <w:sz w:val="24"/>
          <w:szCs w:val="24"/>
          <w:u w:val="none"/>
          <w:rtl/>
        </w:rPr>
        <w:t xml:space="preserve"> בחסרי ישע על ידי אחראי,</w:t>
      </w:r>
      <w:r w:rsidRPr="00EB28F2">
        <w:rPr>
          <w:b w:val="0"/>
          <w:bCs w:val="0"/>
          <w:sz w:val="24"/>
          <w:szCs w:val="24"/>
          <w:u w:val="none"/>
          <w:rtl/>
        </w:rPr>
        <w:t xml:space="preserve"> העומד על 9 שנות מאסר</w:t>
      </w:r>
      <w:r w:rsidRPr="00EB28F2">
        <w:rPr>
          <w:rFonts w:hint="cs"/>
          <w:b w:val="0"/>
          <w:bCs w:val="0"/>
          <w:sz w:val="24"/>
          <w:szCs w:val="24"/>
          <w:u w:val="none"/>
          <w:rtl/>
        </w:rPr>
        <w:t xml:space="preserve"> (סעיף 368ג לחוק העונשין), ובצד עבירת </w:t>
      </w:r>
      <w:r w:rsidRPr="00EB28F2">
        <w:rPr>
          <w:b w:val="0"/>
          <w:bCs w:val="0"/>
          <w:sz w:val="24"/>
          <w:szCs w:val="24"/>
          <w:u w:val="none"/>
          <w:rtl/>
        </w:rPr>
        <w:t>תקיפת חסר ישע על ידי אחראי הגורמת חבלה של ממש</w:t>
      </w:r>
      <w:r w:rsidRPr="00EB28F2">
        <w:rPr>
          <w:rFonts w:hint="cs"/>
          <w:sz w:val="24"/>
          <w:szCs w:val="24"/>
          <w:u w:val="none"/>
          <w:rtl/>
        </w:rPr>
        <w:t xml:space="preserve"> </w:t>
      </w:r>
      <w:r w:rsidRPr="00EB28F2">
        <w:rPr>
          <w:rFonts w:hint="cs"/>
          <w:b w:val="0"/>
          <w:bCs w:val="0"/>
          <w:sz w:val="24"/>
          <w:szCs w:val="24"/>
          <w:u w:val="none"/>
          <w:rtl/>
        </w:rPr>
        <w:t>העומדת על 7 שנות מאסר (סעיף 368ב(א) סיפא לחוק).</w:t>
      </w:r>
    </w:p>
    <w:p w:rsidR="00BE0D37" w:rsidRPr="00EB28F2" w:rsidRDefault="00BE0D37" w:rsidP="00BE0D37">
      <w:pPr>
        <w:pStyle w:val="ae"/>
        <w:spacing w:before="240" w:after="240" w:line="360" w:lineRule="auto"/>
        <w:ind w:left="360"/>
        <w:jc w:val="both"/>
        <w:rPr>
          <w:rFonts w:ascii="David" w:hAnsi="David" w:cs="David"/>
          <w:b/>
          <w:bCs/>
          <w:u w:val="single"/>
          <w:rtl/>
        </w:rPr>
      </w:pPr>
      <w:r w:rsidRPr="00EB28F2">
        <w:rPr>
          <w:rFonts w:ascii="David" w:hAnsi="David" w:cs="David"/>
          <w:b/>
          <w:bCs/>
          <w:u w:val="single"/>
          <w:rtl/>
        </w:rPr>
        <w:t>נסיבות הקשורות לביצוע העבירות</w:t>
      </w: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מסכת הייסורים וההתעללות, החריגה בחומרתה, המטלטלת ומכמירת הלב שהעביר הנאשם את החוסים, זועקת מאליה מ</w:t>
      </w:r>
      <w:r w:rsidRPr="00EB28F2">
        <w:rPr>
          <w:b w:val="0"/>
          <w:bCs w:val="0"/>
          <w:sz w:val="24"/>
          <w:szCs w:val="24"/>
          <w:u w:val="none"/>
          <w:rtl/>
        </w:rPr>
        <w:t>עובדות כתב האישום המתוקן בהן הודה</w:t>
      </w:r>
      <w:r w:rsidRPr="00EB28F2">
        <w:rPr>
          <w:rFonts w:hint="cs"/>
          <w:b w:val="0"/>
          <w:bCs w:val="0"/>
          <w:sz w:val="24"/>
          <w:szCs w:val="24"/>
          <w:u w:val="none"/>
          <w:rtl/>
        </w:rPr>
        <w:t xml:space="preserve"> ומשתקפת במלוא עוזה גם בסרטונים שהוגשו לבית המשפט, המתעדים אותה.</w:t>
      </w:r>
      <w:r w:rsidRPr="00EB28F2">
        <w:rPr>
          <w:b w:val="0"/>
          <w:bCs w:val="0"/>
          <w:sz w:val="24"/>
          <w:szCs w:val="24"/>
          <w:u w:val="none"/>
          <w:rtl/>
        </w:rPr>
        <w:t xml:space="preserve"> כתב </w:t>
      </w:r>
      <w:r w:rsidRPr="00EB28F2">
        <w:rPr>
          <w:rFonts w:hint="cs"/>
          <w:b w:val="0"/>
          <w:bCs w:val="0"/>
          <w:sz w:val="24"/>
          <w:szCs w:val="24"/>
          <w:u w:val="none"/>
          <w:rtl/>
        </w:rPr>
        <w:t>ה</w:t>
      </w:r>
      <w:r w:rsidRPr="00EB28F2">
        <w:rPr>
          <w:b w:val="0"/>
          <w:bCs w:val="0"/>
          <w:sz w:val="24"/>
          <w:szCs w:val="24"/>
          <w:u w:val="none"/>
          <w:rtl/>
        </w:rPr>
        <w:t xml:space="preserve">אישום מגולל </w:t>
      </w:r>
      <w:r w:rsidRPr="00EB28F2">
        <w:rPr>
          <w:rFonts w:hint="cs"/>
          <w:b w:val="0"/>
          <w:bCs w:val="0"/>
          <w:sz w:val="24"/>
          <w:szCs w:val="24"/>
          <w:u w:val="none"/>
          <w:rtl/>
        </w:rPr>
        <w:t xml:space="preserve">מאות מעשי תקיפה </w:t>
      </w:r>
      <w:r w:rsidRPr="00EB28F2">
        <w:rPr>
          <w:b w:val="0"/>
          <w:bCs w:val="0"/>
          <w:sz w:val="24"/>
          <w:szCs w:val="24"/>
          <w:u w:val="none"/>
          <w:rtl/>
        </w:rPr>
        <w:t>שפלים</w:t>
      </w:r>
      <w:r w:rsidRPr="00EB28F2">
        <w:rPr>
          <w:rFonts w:hint="cs"/>
          <w:b w:val="0"/>
          <w:bCs w:val="0"/>
          <w:sz w:val="24"/>
          <w:szCs w:val="24"/>
          <w:u w:val="none"/>
          <w:rtl/>
        </w:rPr>
        <w:t xml:space="preserve"> ואכזריים,</w:t>
      </w:r>
      <w:r w:rsidRPr="00EB28F2">
        <w:rPr>
          <w:b w:val="0"/>
          <w:bCs w:val="0"/>
          <w:sz w:val="24"/>
          <w:szCs w:val="24"/>
          <w:u w:val="none"/>
          <w:rtl/>
        </w:rPr>
        <w:t xml:space="preserve"> שביצע </w:t>
      </w:r>
      <w:r w:rsidRPr="00EB28F2">
        <w:rPr>
          <w:rFonts w:hint="cs"/>
          <w:b w:val="0"/>
          <w:bCs w:val="0"/>
          <w:sz w:val="24"/>
          <w:szCs w:val="24"/>
          <w:u w:val="none"/>
          <w:rtl/>
        </w:rPr>
        <w:t>הנאשם</w:t>
      </w:r>
      <w:r w:rsidRPr="00EB28F2">
        <w:rPr>
          <w:b w:val="0"/>
          <w:bCs w:val="0"/>
          <w:sz w:val="24"/>
          <w:szCs w:val="24"/>
          <w:u w:val="none"/>
          <w:rtl/>
        </w:rPr>
        <w:t xml:space="preserve"> </w:t>
      </w:r>
      <w:r w:rsidRPr="00EB28F2">
        <w:rPr>
          <w:rFonts w:hint="cs"/>
          <w:b w:val="0"/>
          <w:bCs w:val="0"/>
          <w:sz w:val="24"/>
          <w:szCs w:val="24"/>
          <w:u w:val="none"/>
          <w:rtl/>
        </w:rPr>
        <w:t xml:space="preserve">במהלך כחודשיים, בלא מורא, תחת עין המצלמה, </w:t>
      </w:r>
      <w:r w:rsidRPr="00EB28F2">
        <w:rPr>
          <w:b w:val="0"/>
          <w:bCs w:val="0"/>
          <w:sz w:val="24"/>
          <w:szCs w:val="24"/>
          <w:u w:val="none"/>
          <w:rtl/>
        </w:rPr>
        <w:t>בחוסים שהיו תחת השגחתו ובטיפולו</w:t>
      </w:r>
      <w:r w:rsidRPr="00EB28F2">
        <w:rPr>
          <w:rFonts w:hint="cs"/>
          <w:b w:val="0"/>
          <w:bCs w:val="0"/>
          <w:sz w:val="24"/>
          <w:szCs w:val="24"/>
          <w:u w:val="none"/>
          <w:rtl/>
        </w:rPr>
        <w:t xml:space="preserve">, הן במהלך הטיפול השגרתי בהם והן בשעות הפנאי כשהם עסוקים בשלהם. זאת </w:t>
      </w:r>
      <w:r w:rsidRPr="00EB28F2">
        <w:rPr>
          <w:b w:val="0"/>
          <w:bCs w:val="0"/>
          <w:sz w:val="24"/>
          <w:szCs w:val="24"/>
          <w:u w:val="none"/>
          <w:rtl/>
        </w:rPr>
        <w:t xml:space="preserve">במטרה להטיל מרותו, להענישם או להפחידם </w:t>
      </w:r>
      <w:r w:rsidRPr="00EB28F2">
        <w:rPr>
          <w:rFonts w:hint="cs"/>
          <w:b w:val="0"/>
          <w:bCs w:val="0"/>
          <w:sz w:val="24"/>
          <w:szCs w:val="24"/>
          <w:u w:val="none"/>
          <w:rtl/>
        </w:rPr>
        <w:t>ו</w:t>
      </w:r>
      <w:r w:rsidRPr="00EB28F2">
        <w:rPr>
          <w:b w:val="0"/>
          <w:bCs w:val="0"/>
          <w:sz w:val="24"/>
          <w:szCs w:val="24"/>
          <w:u w:val="none"/>
          <w:rtl/>
        </w:rPr>
        <w:t>תוך ניצול פערי הכוחות בינו לבינם, כשהחוסים הם חסרי ישע וחסרי אונים ולעיתים כלל לא מודעים לזכויותיהם, ואף אין ביכולתם או בידיעתם להתלונן על סבלם ומצוקותיהם</w:t>
      </w:r>
      <w:r w:rsidRPr="00EB28F2">
        <w:rPr>
          <w:rFonts w:hint="cs"/>
          <w:b w:val="0"/>
          <w:bCs w:val="0"/>
          <w:sz w:val="24"/>
          <w:szCs w:val="24"/>
          <w:u w:val="none"/>
          <w:rtl/>
        </w:rPr>
        <w:t xml:space="preserve"> או להתגונן מפניו. </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tl/>
        </w:rPr>
      </w:pPr>
      <w:r w:rsidRPr="00EB28F2">
        <w:rPr>
          <w:rFonts w:hint="cs"/>
          <w:b w:val="0"/>
          <w:bCs w:val="0"/>
          <w:sz w:val="24"/>
          <w:szCs w:val="24"/>
          <w:u w:val="none"/>
          <w:rtl/>
        </w:rPr>
        <w:t xml:space="preserve">הנאשם הפך את חייהם של החוסים לסיוט מתמשך. </w:t>
      </w:r>
      <w:r w:rsidRPr="00EB28F2">
        <w:rPr>
          <w:b w:val="0"/>
          <w:bCs w:val="0"/>
          <w:sz w:val="24"/>
          <w:szCs w:val="24"/>
          <w:u w:val="none"/>
          <w:rtl/>
        </w:rPr>
        <w:t>בין היתר, הכה אותם נמרצות בראשם ובגופם, הטיחם בחוזקה למיטות</w:t>
      </w:r>
      <w:r w:rsidRPr="00EB28F2">
        <w:rPr>
          <w:rFonts w:hint="cs"/>
          <w:b w:val="0"/>
          <w:bCs w:val="0"/>
          <w:sz w:val="24"/>
          <w:szCs w:val="24"/>
          <w:u w:val="none"/>
          <w:rtl/>
        </w:rPr>
        <w:t xml:space="preserve">, </w:t>
      </w:r>
      <w:r w:rsidRPr="00EB28F2">
        <w:rPr>
          <w:b w:val="0"/>
          <w:bCs w:val="0"/>
          <w:sz w:val="24"/>
          <w:szCs w:val="24"/>
          <w:u w:val="none"/>
          <w:rtl/>
        </w:rPr>
        <w:t>לספות</w:t>
      </w:r>
      <w:r w:rsidRPr="00EB28F2">
        <w:rPr>
          <w:rFonts w:hint="cs"/>
          <w:b w:val="0"/>
          <w:bCs w:val="0"/>
          <w:sz w:val="24"/>
          <w:szCs w:val="24"/>
          <w:u w:val="none"/>
          <w:rtl/>
        </w:rPr>
        <w:t xml:space="preserve"> ולקיר</w:t>
      </w:r>
      <w:r w:rsidRPr="00EB28F2">
        <w:rPr>
          <w:b w:val="0"/>
          <w:bCs w:val="0"/>
          <w:sz w:val="24"/>
          <w:szCs w:val="24"/>
          <w:u w:val="none"/>
          <w:rtl/>
        </w:rPr>
        <w:t xml:space="preserve">, הפליא בהם </w:t>
      </w:r>
      <w:r w:rsidRPr="00EB28F2">
        <w:rPr>
          <w:rFonts w:hint="cs"/>
          <w:b w:val="0"/>
          <w:bCs w:val="0"/>
          <w:sz w:val="24"/>
          <w:szCs w:val="24"/>
          <w:u w:val="none"/>
          <w:rtl/>
        </w:rPr>
        <w:t>את מכותיו</w:t>
      </w:r>
      <w:r w:rsidRPr="00EB28F2">
        <w:rPr>
          <w:b w:val="0"/>
          <w:bCs w:val="0"/>
          <w:sz w:val="24"/>
          <w:szCs w:val="24"/>
          <w:u w:val="none"/>
          <w:rtl/>
        </w:rPr>
        <w:t>, סטר להם בפניהם, גרר אותם בכוח בבגדיהם, דחפם,</w:t>
      </w:r>
      <w:r w:rsidRPr="00EB28F2">
        <w:rPr>
          <w:rFonts w:hint="cs"/>
          <w:b w:val="0"/>
          <w:bCs w:val="0"/>
          <w:sz w:val="24"/>
          <w:szCs w:val="24"/>
          <w:u w:val="none"/>
          <w:rtl/>
        </w:rPr>
        <w:t xml:space="preserve"> הפילם ארצה,</w:t>
      </w:r>
      <w:r w:rsidRPr="00EB28F2">
        <w:rPr>
          <w:b w:val="0"/>
          <w:bCs w:val="0"/>
          <w:sz w:val="24"/>
          <w:szCs w:val="24"/>
          <w:u w:val="none"/>
          <w:rtl/>
        </w:rPr>
        <w:t xml:space="preserve"> הכה בהם במוט של מגב</w:t>
      </w:r>
      <w:r w:rsidRPr="00EB28F2">
        <w:rPr>
          <w:rFonts w:hint="cs"/>
          <w:b w:val="0"/>
          <w:bCs w:val="0"/>
          <w:sz w:val="24"/>
          <w:szCs w:val="24"/>
          <w:u w:val="none"/>
          <w:rtl/>
        </w:rPr>
        <w:t xml:space="preserve"> ובחפצים שונים, נשך אותם, </w:t>
      </w:r>
      <w:r w:rsidRPr="00EB28F2">
        <w:rPr>
          <w:b w:val="0"/>
          <w:bCs w:val="0"/>
          <w:sz w:val="24"/>
          <w:szCs w:val="24"/>
          <w:u w:val="none"/>
          <w:rtl/>
        </w:rPr>
        <w:t>דרך על ראשם ברגליו, לפת את צווארם וחנק אותם תוך שהוא מקשה עליהם לזוז ולנשום</w:t>
      </w:r>
      <w:r w:rsidRPr="00EB28F2">
        <w:rPr>
          <w:rFonts w:hint="cs"/>
          <w:b w:val="0"/>
          <w:bCs w:val="0"/>
          <w:sz w:val="24"/>
          <w:szCs w:val="24"/>
          <w:u w:val="none"/>
          <w:rtl/>
        </w:rPr>
        <w:t xml:space="preserve">, בעט בהם, צבט אותם, ירק עליהם, </w:t>
      </w:r>
      <w:r w:rsidRPr="00EB28F2">
        <w:rPr>
          <w:b w:val="0"/>
          <w:bCs w:val="0"/>
          <w:sz w:val="24"/>
          <w:szCs w:val="24"/>
          <w:u w:val="none"/>
          <w:rtl/>
        </w:rPr>
        <w:t>הצית אש בפני חוס</w:t>
      </w:r>
      <w:r w:rsidRPr="00EB28F2">
        <w:rPr>
          <w:rFonts w:hint="cs"/>
          <w:b w:val="0"/>
          <w:bCs w:val="0"/>
          <w:sz w:val="24"/>
          <w:szCs w:val="24"/>
          <w:u w:val="none"/>
          <w:rtl/>
        </w:rPr>
        <w:t xml:space="preserve">ים, </w:t>
      </w:r>
      <w:r>
        <w:rPr>
          <w:rFonts w:hint="cs"/>
          <w:b w:val="0"/>
          <w:bCs w:val="0"/>
          <w:sz w:val="24"/>
          <w:szCs w:val="24"/>
          <w:u w:val="none"/>
          <w:rtl/>
        </w:rPr>
        <w:t>ב</w:t>
      </w:r>
      <w:r w:rsidRPr="00EB28F2">
        <w:rPr>
          <w:rFonts w:hint="cs"/>
          <w:b w:val="0"/>
          <w:bCs w:val="0"/>
          <w:sz w:val="24"/>
          <w:szCs w:val="24"/>
          <w:u w:val="none"/>
          <w:rtl/>
        </w:rPr>
        <w:t>ידם, ו</w:t>
      </w:r>
      <w:r w:rsidRPr="00EB28F2">
        <w:rPr>
          <w:b w:val="0"/>
          <w:bCs w:val="0"/>
          <w:sz w:val="24"/>
          <w:szCs w:val="24"/>
          <w:u w:val="none"/>
          <w:rtl/>
        </w:rPr>
        <w:t>בצמוד לאיבר מינ</w:t>
      </w:r>
      <w:r w:rsidRPr="00EB28F2">
        <w:rPr>
          <w:rFonts w:hint="cs"/>
          <w:b w:val="0"/>
          <w:bCs w:val="0"/>
          <w:sz w:val="24"/>
          <w:szCs w:val="24"/>
          <w:u w:val="none"/>
          <w:rtl/>
        </w:rPr>
        <w:t>ם, נגע ואחז באיבר מינם, צבט אותו</w:t>
      </w:r>
      <w:r>
        <w:rPr>
          <w:rFonts w:hint="cs"/>
          <w:b w:val="0"/>
          <w:bCs w:val="0"/>
          <w:sz w:val="24"/>
          <w:szCs w:val="24"/>
          <w:u w:val="none"/>
          <w:rtl/>
        </w:rPr>
        <w:t>,</w:t>
      </w:r>
      <w:r w:rsidRPr="00EB28F2">
        <w:rPr>
          <w:rFonts w:hint="cs"/>
          <w:b w:val="0"/>
          <w:bCs w:val="0"/>
          <w:sz w:val="24"/>
          <w:szCs w:val="24"/>
          <w:u w:val="none"/>
          <w:rtl/>
        </w:rPr>
        <w:t xml:space="preserve"> בעט לעברו ודרך עליו עם רגלו, כרך חבל סביב גופם וסביב צווארם והצליף באמצעותו, וחסם את איברי נשימתם.</w:t>
      </w:r>
    </w:p>
    <w:p w:rsidR="00BE0D37" w:rsidRPr="00EB28F2" w:rsidRDefault="00BE0D37" w:rsidP="00BE0D37">
      <w:pPr>
        <w:pStyle w:val="ae"/>
        <w:spacing w:before="240" w:after="240" w:line="360" w:lineRule="auto"/>
        <w:ind w:left="360"/>
        <w:contextualSpacing/>
        <w:jc w:val="both"/>
        <w:rPr>
          <w:rFonts w:ascii="David" w:hAnsi="David" w:cs="David"/>
          <w:rtl/>
        </w:rPr>
      </w:pPr>
      <w:r w:rsidRPr="00EB28F2">
        <w:rPr>
          <w:rFonts w:ascii="David" w:hAnsi="David" w:cs="David" w:hint="cs"/>
          <w:rtl/>
        </w:rPr>
        <w:t xml:space="preserve">כמו כן הטיל הנאשם את מימיו על מיטת חוסה והשכיב אותו על המיטה הרטובה משתן. כשניסה לעבור לחדר אחר תפס בעורפו והובילו בחזרה למיטה ושב ודחף אותו למיטה וכיסה אותו בשנית עם השמיכה הרטובה משתן. אירוע זה הקים עבירת התעללות נפרדת נוכח חומרת נסיבותיו. </w:t>
      </w: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טיפול בחוסים במסגרת חוץ ביתית הוא תחום מורכב ותובעני הדורש מטיבו ומטבעו הבעת חמלה, אנושיות, אמפתיה והכלה אינסופית על מנת לאפשר להם חיים ביתיים, נינוחים ומכובדים</w:t>
      </w:r>
      <w:r>
        <w:rPr>
          <w:rFonts w:hint="cs"/>
          <w:b w:val="0"/>
          <w:bCs w:val="0"/>
          <w:sz w:val="24"/>
          <w:szCs w:val="24"/>
          <w:u w:val="none"/>
          <w:rtl/>
        </w:rPr>
        <w:t>,</w:t>
      </w:r>
      <w:r w:rsidRPr="00EB28F2">
        <w:rPr>
          <w:rFonts w:hint="cs"/>
          <w:b w:val="0"/>
          <w:bCs w:val="0"/>
          <w:sz w:val="24"/>
          <w:szCs w:val="24"/>
          <w:u w:val="none"/>
          <w:rtl/>
        </w:rPr>
        <w:t xml:space="preserve"> ולבני משפחתם רוגע ובטחון כי יקיריהם מוגנים ומטופלים כראוי גם שלא במחיצתם. הנאשם מעל בתפקידו זה וגילה תת אנושיות בהתנהלותו, כשהתאכזר, התעלל, השפיל, לעג ורמס את כבודם. מעשיו הנלוזים של הנאשם ראויים לכל גינוי והוקעה, בחברה אנושית מתוקנת ואין ולא יכולה להיות להם כל הצדקה. </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ind w:hanging="509"/>
        <w:jc w:val="both"/>
        <w:rPr>
          <w:b w:val="0"/>
          <w:bCs w:val="0"/>
          <w:color w:val="000000"/>
          <w:sz w:val="24"/>
          <w:szCs w:val="24"/>
          <w:u w:val="none"/>
        </w:rPr>
      </w:pPr>
      <w:r w:rsidRPr="00EB28F2">
        <w:rPr>
          <w:rFonts w:hint="cs"/>
          <w:b w:val="0"/>
          <w:bCs w:val="0"/>
          <w:sz w:val="24"/>
          <w:szCs w:val="24"/>
          <w:u w:val="none"/>
          <w:rtl/>
        </w:rPr>
        <w:lastRenderedPageBreak/>
        <w:t>הנאשם ייחס את הסיבה למעשיו למצבו הנפשי המעורער עקב פרידה טראומטית שחווה מבת זוגו באותה העת, לה עמד להינשא. מחוות הדעת הפסיכיאטריות שהוגשו בעניינו של הנאשם (מיום 20.2.22 ומיום 16.1.23) לא עולה כל קרבה לסייג מאחריות פלילית ואף לא נטען כאמור. הנאשם אובחן אמנם כסובל מ</w:t>
      </w:r>
      <w:r w:rsidRPr="00EB28F2">
        <w:rPr>
          <w:b w:val="0"/>
          <w:bCs w:val="0"/>
          <w:sz w:val="24"/>
          <w:szCs w:val="24"/>
          <w:u w:val="none"/>
          <w:rtl/>
        </w:rPr>
        <w:t>הפרע</w:t>
      </w:r>
      <w:r w:rsidRPr="00EB28F2">
        <w:rPr>
          <w:rFonts w:hint="cs"/>
          <w:b w:val="0"/>
          <w:bCs w:val="0"/>
          <w:sz w:val="24"/>
          <w:szCs w:val="24"/>
          <w:u w:val="none"/>
          <w:rtl/>
        </w:rPr>
        <w:t>ה בספקטרום החרדתי,</w:t>
      </w:r>
      <w:r w:rsidRPr="00EB28F2">
        <w:rPr>
          <w:b w:val="0"/>
          <w:bCs w:val="0"/>
          <w:sz w:val="24"/>
          <w:szCs w:val="24"/>
          <w:u w:val="none"/>
          <w:rtl/>
        </w:rPr>
        <w:t xml:space="preserve"> </w:t>
      </w:r>
      <w:r w:rsidRPr="00EB28F2">
        <w:rPr>
          <w:rFonts w:hint="cs"/>
          <w:b w:val="0"/>
          <w:bCs w:val="0"/>
          <w:sz w:val="24"/>
          <w:szCs w:val="24"/>
          <w:u w:val="none"/>
          <w:rtl/>
        </w:rPr>
        <w:t>שהוחמרה בעקבות התמודדות עם גורם דחק אישי על רקע הפרידה מבת זוגו, והופיעה תסמונת פוסט טראומתית.</w:t>
      </w:r>
      <w:r w:rsidRPr="00EB28F2">
        <w:rPr>
          <w:rFonts w:hint="cs"/>
          <w:b w:val="0"/>
          <w:bCs w:val="0"/>
          <w:color w:val="000000"/>
          <w:sz w:val="24"/>
          <w:szCs w:val="24"/>
          <w:u w:val="none"/>
          <w:rtl/>
        </w:rPr>
        <w:t xml:space="preserve"> ואולם </w:t>
      </w:r>
      <w:r w:rsidRPr="00EB28F2">
        <w:rPr>
          <w:rFonts w:hint="cs"/>
          <w:b w:val="0"/>
          <w:bCs w:val="0"/>
          <w:sz w:val="24"/>
          <w:szCs w:val="24"/>
          <w:u w:val="none"/>
          <w:rtl/>
        </w:rPr>
        <w:t xml:space="preserve">אין במצבו הנפשי הנטען משום נסיבה המצדיקה הקלה בקביעת </w:t>
      </w:r>
      <w:r>
        <w:rPr>
          <w:rFonts w:hint="cs"/>
          <w:b w:val="0"/>
          <w:bCs w:val="0"/>
          <w:sz w:val="24"/>
          <w:szCs w:val="24"/>
          <w:u w:val="none"/>
          <w:rtl/>
        </w:rPr>
        <w:t>מתחם העונש,</w:t>
      </w:r>
      <w:r w:rsidRPr="00EB28F2">
        <w:rPr>
          <w:rFonts w:hint="cs"/>
          <w:b w:val="0"/>
          <w:bCs w:val="0"/>
          <w:sz w:val="24"/>
          <w:szCs w:val="24"/>
          <w:u w:val="none"/>
          <w:rtl/>
        </w:rPr>
        <w:t xml:space="preserve"> משהמשיך בעבודתו, לא התעשת ובחר לכלות את זעמו בחוסים תמימים וחסרי ישע שעל טיפולם היה אמון. </w:t>
      </w:r>
    </w:p>
    <w:p w:rsidR="00BE0D37" w:rsidRPr="00EB28F2" w:rsidRDefault="00BE0D37" w:rsidP="00BE0D37">
      <w:pPr>
        <w:pStyle w:val="ae"/>
        <w:rPr>
          <w:rFonts w:ascii="David" w:hAnsi="David" w:cs="David"/>
          <w:color w:val="000000"/>
          <w:highlight w:val="yellow"/>
          <w:rtl/>
        </w:rPr>
      </w:pPr>
    </w:p>
    <w:p w:rsidR="00BE0D37"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השלכות הפגיעה בחוסים משתקפות במלוא חומרתן מתסקיר נפגעי העבירה ועדויות בני המשפחה כמפורט לעיל וכן מהסרטונים המאפשרים הצצה קשה ומכאיבה לשגרת חייהם המזוויעה. הם נראים</w:t>
      </w:r>
      <w:r>
        <w:rPr>
          <w:rFonts w:hint="cs"/>
          <w:b w:val="0"/>
          <w:bCs w:val="0"/>
          <w:sz w:val="24"/>
          <w:szCs w:val="24"/>
          <w:u w:val="none"/>
          <w:rtl/>
        </w:rPr>
        <w:t>,</w:t>
      </w:r>
      <w:r w:rsidRPr="00EB28F2">
        <w:rPr>
          <w:rFonts w:hint="cs"/>
          <w:b w:val="0"/>
          <w:bCs w:val="0"/>
          <w:sz w:val="24"/>
          <w:szCs w:val="24"/>
          <w:u w:val="none"/>
          <w:rtl/>
        </w:rPr>
        <w:t xml:space="preserve"> בין היתר, מרימים את ידיהם על מנת להתגונן, מנסים להתנגד כפי יכולתם, בורחים מפני הנאשם וניתן להבחין גם בארשת פניהם המפוחדת והמבועתת לרבות בעת שהנאשם מקרב למי מהחוסים מצת דלוקה לפניו, </w:t>
      </w:r>
      <w:r>
        <w:rPr>
          <w:rFonts w:hint="cs"/>
          <w:b w:val="0"/>
          <w:bCs w:val="0"/>
          <w:sz w:val="24"/>
          <w:szCs w:val="24"/>
          <w:u w:val="none"/>
          <w:rtl/>
        </w:rPr>
        <w:t>ל</w:t>
      </w:r>
      <w:r w:rsidRPr="00EB28F2">
        <w:rPr>
          <w:rFonts w:hint="cs"/>
          <w:b w:val="0"/>
          <w:bCs w:val="0"/>
          <w:sz w:val="24"/>
          <w:szCs w:val="24"/>
          <w:u w:val="none"/>
          <w:rtl/>
        </w:rPr>
        <w:t xml:space="preserve">ידו ולאיבר מינו. החוסים, </w:t>
      </w:r>
      <w:r w:rsidRPr="00EB28F2">
        <w:rPr>
          <w:b w:val="0"/>
          <w:bCs w:val="0"/>
          <w:sz w:val="24"/>
          <w:szCs w:val="24"/>
          <w:u w:val="none"/>
          <w:rtl/>
        </w:rPr>
        <w:t xml:space="preserve">המתמודדים </w:t>
      </w:r>
      <w:r w:rsidRPr="00EB28F2">
        <w:rPr>
          <w:rFonts w:hint="cs"/>
          <w:b w:val="0"/>
          <w:bCs w:val="0"/>
          <w:sz w:val="24"/>
          <w:szCs w:val="24"/>
          <w:u w:val="none"/>
          <w:rtl/>
        </w:rPr>
        <w:t xml:space="preserve">ממילא </w:t>
      </w:r>
      <w:r w:rsidRPr="00EB28F2">
        <w:rPr>
          <w:b w:val="0"/>
          <w:bCs w:val="0"/>
          <w:sz w:val="24"/>
          <w:szCs w:val="24"/>
          <w:u w:val="none"/>
          <w:rtl/>
        </w:rPr>
        <w:t>עם מוגבלויות שונות</w:t>
      </w:r>
      <w:r w:rsidRPr="00EB28F2">
        <w:rPr>
          <w:rFonts w:hint="cs"/>
          <w:b w:val="0"/>
          <w:bCs w:val="0"/>
          <w:sz w:val="24"/>
          <w:szCs w:val="24"/>
          <w:u w:val="none"/>
          <w:rtl/>
        </w:rPr>
        <w:t xml:space="preserve">, חווים </w:t>
      </w:r>
      <w:r w:rsidRPr="00EB28F2">
        <w:rPr>
          <w:b w:val="0"/>
          <w:bCs w:val="0"/>
          <w:sz w:val="24"/>
          <w:szCs w:val="24"/>
          <w:u w:val="none"/>
          <w:rtl/>
        </w:rPr>
        <w:t xml:space="preserve">כל חייהם קשיים ניכרים בתקשורת עם הסביבה, חוויה של חריגות, בדידות וקשיים נפשיים. </w:t>
      </w:r>
      <w:r w:rsidRPr="00EB28F2">
        <w:rPr>
          <w:rFonts w:hint="cs"/>
          <w:b w:val="0"/>
          <w:bCs w:val="0"/>
          <w:sz w:val="24"/>
          <w:szCs w:val="24"/>
          <w:u w:val="none"/>
          <w:rtl/>
        </w:rPr>
        <w:t xml:space="preserve">בהיותם חסרי ישע הם תלויים באופן מוחלט באחרים, </w:t>
      </w:r>
      <w:r w:rsidRPr="00EB28F2">
        <w:rPr>
          <w:b w:val="0"/>
          <w:bCs w:val="0"/>
          <w:sz w:val="24"/>
          <w:szCs w:val="24"/>
          <w:u w:val="none"/>
          <w:rtl/>
        </w:rPr>
        <w:t>לצורך מילוי צרכיהם הבסיסיים. הם נוצלו בקיצוניות ובאכזריות במקום שאמור היה להיות עבורם בית ומחסה</w:t>
      </w:r>
      <w:r w:rsidRPr="00EB28F2">
        <w:rPr>
          <w:rFonts w:hint="cs"/>
          <w:b w:val="0"/>
          <w:bCs w:val="0"/>
          <w:sz w:val="24"/>
          <w:szCs w:val="24"/>
          <w:u w:val="none"/>
          <w:rtl/>
        </w:rPr>
        <w:t xml:space="preserve"> מבלי יכולת לזעוק את זעקתם לעזרה או להתגונן ונאלצו </w:t>
      </w:r>
      <w:r w:rsidRPr="00EB28F2">
        <w:rPr>
          <w:b w:val="0"/>
          <w:bCs w:val="0"/>
          <w:sz w:val="24"/>
          <w:szCs w:val="24"/>
          <w:u w:val="none"/>
          <w:rtl/>
        </w:rPr>
        <w:t>להתמודד עם הצפה בלתי פוסקת של כאב, בלבול ופחד. השלכות הפגיעה באות לידי ביטוי בהתנהגותם, במצבם הבר</w:t>
      </w:r>
      <w:r>
        <w:rPr>
          <w:b w:val="0"/>
          <w:bCs w:val="0"/>
          <w:sz w:val="24"/>
          <w:szCs w:val="24"/>
          <w:u w:val="none"/>
          <w:rtl/>
        </w:rPr>
        <w:t>יאותי, בשינוי משמעותי במצב רוחם</w:t>
      </w:r>
      <w:r w:rsidRPr="00EB28F2">
        <w:rPr>
          <w:b w:val="0"/>
          <w:bCs w:val="0"/>
          <w:sz w:val="24"/>
          <w:szCs w:val="24"/>
          <w:u w:val="none"/>
          <w:rtl/>
        </w:rPr>
        <w:t xml:space="preserve">, בשמחת החיים שדעכה, בפחד מפני זרים, </w:t>
      </w:r>
      <w:r w:rsidRPr="00EB28F2">
        <w:rPr>
          <w:rFonts w:hint="cs"/>
          <w:b w:val="0"/>
          <w:bCs w:val="0"/>
          <w:sz w:val="24"/>
          <w:szCs w:val="24"/>
          <w:u w:val="none"/>
          <w:rtl/>
        </w:rPr>
        <w:t xml:space="preserve">ובקושי </w:t>
      </w:r>
      <w:r w:rsidRPr="00EB28F2">
        <w:rPr>
          <w:b w:val="0"/>
          <w:bCs w:val="0"/>
          <w:sz w:val="24"/>
          <w:szCs w:val="24"/>
          <w:u w:val="none"/>
          <w:rtl/>
        </w:rPr>
        <w:t xml:space="preserve">לקחת חלק בפעילויות שיקומיות. חלקם אף מתגוררים </w:t>
      </w:r>
      <w:r>
        <w:rPr>
          <w:rFonts w:hint="cs"/>
          <w:b w:val="0"/>
          <w:bCs w:val="0"/>
          <w:sz w:val="24"/>
          <w:szCs w:val="24"/>
          <w:u w:val="none"/>
          <w:rtl/>
        </w:rPr>
        <w:t xml:space="preserve">כיום </w:t>
      </w:r>
      <w:r w:rsidRPr="00EB28F2">
        <w:rPr>
          <w:b w:val="0"/>
          <w:bCs w:val="0"/>
          <w:sz w:val="24"/>
          <w:szCs w:val="24"/>
          <w:u w:val="none"/>
          <w:rtl/>
        </w:rPr>
        <w:t xml:space="preserve">במקום המזכיר להם את הפגיעות. </w:t>
      </w:r>
      <w:r w:rsidRPr="00EB28F2">
        <w:rPr>
          <w:rFonts w:hint="cs"/>
          <w:b w:val="0"/>
          <w:bCs w:val="0"/>
          <w:sz w:val="24"/>
          <w:szCs w:val="24"/>
          <w:u w:val="none"/>
          <w:rtl/>
        </w:rPr>
        <w:t>ברי כי קיימים נזקים נוספים הסמויים מן העין נוכח מכלול הקשיים עמם מתמודדים החוסים</w:t>
      </w:r>
      <w:r>
        <w:rPr>
          <w:rFonts w:hint="cs"/>
          <w:b w:val="0"/>
          <w:bCs w:val="0"/>
          <w:sz w:val="24"/>
          <w:szCs w:val="24"/>
          <w:u w:val="none"/>
          <w:rtl/>
        </w:rPr>
        <w:t>,</w:t>
      </w:r>
      <w:r w:rsidRPr="00EB28F2">
        <w:rPr>
          <w:rFonts w:hint="cs"/>
          <w:b w:val="0"/>
          <w:bCs w:val="0"/>
          <w:sz w:val="24"/>
          <w:szCs w:val="24"/>
          <w:u w:val="none"/>
          <w:rtl/>
        </w:rPr>
        <w:t xml:space="preserve"> ונוכח האמור אף קיים קושי להתמודד עם הטראומה ולעבד אותה באופן הדרוש לשיקום וריפוי. </w:t>
      </w:r>
      <w:r w:rsidRPr="00EB28F2">
        <w:rPr>
          <w:b w:val="0"/>
          <w:bCs w:val="0"/>
          <w:sz w:val="24"/>
          <w:szCs w:val="24"/>
          <w:u w:val="none"/>
          <w:rtl/>
        </w:rPr>
        <w:t xml:space="preserve"> </w:t>
      </w:r>
    </w:p>
    <w:p w:rsidR="00BE0D37" w:rsidRDefault="00BE0D37" w:rsidP="00BE0D37">
      <w:pPr>
        <w:pStyle w:val="ae"/>
        <w:rPr>
          <w:rFonts w:ascii="David" w:hAnsi="David" w:cs="David"/>
          <w:rtl/>
        </w:rPr>
      </w:pPr>
    </w:p>
    <w:p w:rsidR="00BE0D37" w:rsidRDefault="00BE0D37" w:rsidP="00BE0D37">
      <w:pPr>
        <w:pStyle w:val="17"/>
        <w:shd w:val="clear" w:color="auto" w:fill="auto"/>
        <w:spacing w:line="360" w:lineRule="auto"/>
        <w:ind w:left="360" w:firstLine="0"/>
        <w:jc w:val="both"/>
        <w:rPr>
          <w:b w:val="0"/>
          <w:bCs w:val="0"/>
          <w:szCs w:val="24"/>
          <w:u w:val="none"/>
          <w:rtl/>
        </w:rPr>
      </w:pPr>
      <w:r w:rsidRPr="006C2E65">
        <w:rPr>
          <w:b w:val="0"/>
          <w:bCs w:val="0"/>
          <w:szCs w:val="24"/>
          <w:u w:val="none"/>
          <w:rtl/>
        </w:rPr>
        <w:t xml:space="preserve">ממעשים </w:t>
      </w:r>
      <w:r w:rsidRPr="006C2E65">
        <w:rPr>
          <w:rFonts w:hint="cs"/>
          <w:b w:val="0"/>
          <w:bCs w:val="0"/>
          <w:szCs w:val="24"/>
          <w:u w:val="none"/>
          <w:rtl/>
        </w:rPr>
        <w:t xml:space="preserve">נקלים </w:t>
      </w:r>
      <w:r w:rsidRPr="006C2E65">
        <w:rPr>
          <w:b w:val="0"/>
          <w:bCs w:val="0"/>
          <w:szCs w:val="24"/>
          <w:u w:val="none"/>
          <w:rtl/>
        </w:rPr>
        <w:t>אלה נפגעו לא רק החוסים עצמם, כי אם גם בני משפחותיהם</w:t>
      </w:r>
      <w:r w:rsidRPr="006C2E65">
        <w:rPr>
          <w:rFonts w:hint="cs"/>
          <w:b w:val="0"/>
          <w:bCs w:val="0"/>
          <w:szCs w:val="24"/>
          <w:u w:val="none"/>
          <w:rtl/>
        </w:rPr>
        <w:t xml:space="preserve">. אלה </w:t>
      </w:r>
      <w:r w:rsidRPr="006C2E65">
        <w:rPr>
          <w:b w:val="0"/>
          <w:bCs w:val="0"/>
          <w:szCs w:val="24"/>
          <w:u w:val="none"/>
          <w:rtl/>
        </w:rPr>
        <w:t xml:space="preserve">הפקידו את היקר להם מכל במעון בסברם כי יטופלו היטב ובמסירות, וגילו לתדהמתם כי סבלו </w:t>
      </w:r>
      <w:r w:rsidRPr="006C2E65">
        <w:rPr>
          <w:rFonts w:hint="cs"/>
          <w:b w:val="0"/>
          <w:bCs w:val="0"/>
          <w:szCs w:val="24"/>
          <w:u w:val="none"/>
          <w:rtl/>
        </w:rPr>
        <w:t>סבל קשה מנשוא. מעבר לפגיעה הקשה באמון, ולעצב ולכאב המפלחים שחוו בני המשפחה</w:t>
      </w:r>
      <w:r>
        <w:rPr>
          <w:rFonts w:hint="cs"/>
          <w:b w:val="0"/>
          <w:bCs w:val="0"/>
          <w:szCs w:val="24"/>
          <w:u w:val="none"/>
          <w:rtl/>
        </w:rPr>
        <w:t>,</w:t>
      </w:r>
      <w:r w:rsidRPr="006C2E65">
        <w:rPr>
          <w:rFonts w:hint="cs"/>
          <w:b w:val="0"/>
          <w:bCs w:val="0"/>
          <w:szCs w:val="24"/>
          <w:u w:val="none"/>
          <w:rtl/>
        </w:rPr>
        <w:t xml:space="preserve"> הם אף מתמודדים עם רגשות אשמה קשי</w:t>
      </w:r>
      <w:r>
        <w:rPr>
          <w:rFonts w:hint="cs"/>
          <w:b w:val="0"/>
          <w:bCs w:val="0"/>
          <w:szCs w:val="24"/>
          <w:u w:val="none"/>
          <w:rtl/>
        </w:rPr>
        <w:t>ם על שלא הצליחו להיות להם לעזר.</w:t>
      </w:r>
    </w:p>
    <w:p w:rsidR="00BE0D37" w:rsidRDefault="00BE0D37" w:rsidP="00BE0D37">
      <w:pPr>
        <w:pStyle w:val="17"/>
        <w:shd w:val="clear" w:color="auto" w:fill="auto"/>
        <w:spacing w:line="360" w:lineRule="auto"/>
        <w:ind w:left="360" w:firstLine="0"/>
        <w:jc w:val="both"/>
        <w:rPr>
          <w:b w:val="0"/>
          <w:bCs w:val="0"/>
          <w:szCs w:val="24"/>
          <w:u w:val="none"/>
          <w:rtl/>
        </w:rPr>
      </w:pPr>
    </w:p>
    <w:p w:rsidR="00BE0D37" w:rsidRPr="006C2E65" w:rsidRDefault="00BE0D37" w:rsidP="00BE0D37">
      <w:pPr>
        <w:pStyle w:val="17"/>
        <w:shd w:val="clear" w:color="auto" w:fill="auto"/>
        <w:spacing w:line="360" w:lineRule="auto"/>
        <w:ind w:left="360" w:firstLine="0"/>
        <w:jc w:val="both"/>
        <w:rPr>
          <w:b w:val="0"/>
          <w:bCs w:val="0"/>
          <w:szCs w:val="20"/>
          <w:u w:val="none"/>
          <w:rtl/>
        </w:rPr>
      </w:pPr>
      <w:r w:rsidRPr="006C2E65">
        <w:rPr>
          <w:rFonts w:hint="cs"/>
          <w:b w:val="0"/>
          <w:bCs w:val="0"/>
          <w:szCs w:val="24"/>
          <w:u w:val="none"/>
          <w:rtl/>
        </w:rPr>
        <w:t>אף אין להתעלם מהנזק הפוטנציאלי שעלול היה להיגרם לחוסים עקב מעשי הנאשם. המדובר באנשים שבריריים, בעלי קשיים בריאותיים וקושי בהתניידות</w:t>
      </w:r>
      <w:r>
        <w:rPr>
          <w:rFonts w:hint="cs"/>
          <w:b w:val="0"/>
          <w:bCs w:val="0"/>
          <w:szCs w:val="24"/>
          <w:u w:val="none"/>
          <w:rtl/>
        </w:rPr>
        <w:t>,</w:t>
      </w:r>
      <w:r w:rsidRPr="006C2E65">
        <w:rPr>
          <w:rFonts w:hint="cs"/>
          <w:b w:val="0"/>
          <w:bCs w:val="0"/>
          <w:szCs w:val="24"/>
          <w:u w:val="none"/>
          <w:rtl/>
        </w:rPr>
        <w:t xml:space="preserve"> אשר פגיעים יותר ממילא</w:t>
      </w:r>
      <w:r>
        <w:rPr>
          <w:rFonts w:hint="cs"/>
          <w:b w:val="0"/>
          <w:bCs w:val="0"/>
          <w:szCs w:val="24"/>
          <w:u w:val="none"/>
          <w:rtl/>
        </w:rPr>
        <w:t>,</w:t>
      </w:r>
      <w:r w:rsidRPr="006C2E65">
        <w:rPr>
          <w:rFonts w:hint="cs"/>
          <w:b w:val="0"/>
          <w:bCs w:val="0"/>
          <w:szCs w:val="24"/>
          <w:u w:val="none"/>
          <w:rtl/>
        </w:rPr>
        <w:t xml:space="preserve"> ו</w:t>
      </w:r>
      <w:r>
        <w:rPr>
          <w:rFonts w:hint="cs"/>
          <w:b w:val="0"/>
          <w:bCs w:val="0"/>
          <w:szCs w:val="24"/>
          <w:u w:val="none"/>
          <w:rtl/>
        </w:rPr>
        <w:t>ה</w:t>
      </w:r>
      <w:r w:rsidRPr="006C2E65">
        <w:rPr>
          <w:rFonts w:hint="cs"/>
          <w:b w:val="0"/>
          <w:bCs w:val="0"/>
          <w:szCs w:val="24"/>
          <w:u w:val="none"/>
          <w:rtl/>
        </w:rPr>
        <w:t xml:space="preserve">מעשים </w:t>
      </w:r>
      <w:r>
        <w:rPr>
          <w:rFonts w:hint="cs"/>
          <w:b w:val="0"/>
          <w:bCs w:val="0"/>
          <w:szCs w:val="24"/>
          <w:u w:val="none"/>
          <w:rtl/>
        </w:rPr>
        <w:t>ה</w:t>
      </w:r>
      <w:r w:rsidRPr="006C2E65">
        <w:rPr>
          <w:rFonts w:hint="cs"/>
          <w:b w:val="0"/>
          <w:bCs w:val="0"/>
          <w:szCs w:val="24"/>
          <w:u w:val="none"/>
          <w:rtl/>
        </w:rPr>
        <w:t xml:space="preserve">ברוטאליים שביצע </w:t>
      </w:r>
      <w:r>
        <w:rPr>
          <w:rFonts w:hint="cs"/>
          <w:b w:val="0"/>
          <w:bCs w:val="0"/>
          <w:szCs w:val="24"/>
          <w:u w:val="none"/>
          <w:rtl/>
        </w:rPr>
        <w:t xml:space="preserve">בהם </w:t>
      </w:r>
      <w:r w:rsidRPr="006C2E65">
        <w:rPr>
          <w:rFonts w:hint="cs"/>
          <w:b w:val="0"/>
          <w:bCs w:val="0"/>
          <w:szCs w:val="24"/>
          <w:u w:val="none"/>
          <w:rtl/>
        </w:rPr>
        <w:t xml:space="preserve">הנאשם כגון הטחת </w:t>
      </w:r>
      <w:r>
        <w:rPr>
          <w:rFonts w:hint="cs"/>
          <w:b w:val="0"/>
          <w:bCs w:val="0"/>
          <w:szCs w:val="24"/>
          <w:u w:val="none"/>
          <w:rtl/>
        </w:rPr>
        <w:t>ראשם</w:t>
      </w:r>
      <w:r w:rsidRPr="006C2E65">
        <w:rPr>
          <w:rFonts w:hint="cs"/>
          <w:b w:val="0"/>
          <w:bCs w:val="0"/>
          <w:szCs w:val="24"/>
          <w:u w:val="none"/>
          <w:rtl/>
        </w:rPr>
        <w:t xml:space="preserve"> בקיר, דחיפתם ארצה, חניקתם וחסימת איברי נשימתם לבטח עלולים </w:t>
      </w:r>
      <w:r>
        <w:rPr>
          <w:rFonts w:hint="cs"/>
          <w:b w:val="0"/>
          <w:bCs w:val="0"/>
          <w:szCs w:val="24"/>
          <w:u w:val="none"/>
          <w:rtl/>
        </w:rPr>
        <w:t xml:space="preserve">היו </w:t>
      </w:r>
      <w:r w:rsidRPr="006C2E65">
        <w:rPr>
          <w:rFonts w:hint="cs"/>
          <w:b w:val="0"/>
          <w:bCs w:val="0"/>
          <w:szCs w:val="24"/>
          <w:u w:val="none"/>
          <w:rtl/>
        </w:rPr>
        <w:t xml:space="preserve">לסכן את שלומם ובריאותם ביתר שאת ולהסתיים באסון כבד אף יותר. </w:t>
      </w:r>
    </w:p>
    <w:p w:rsidR="00BE0D37" w:rsidRPr="00EB28F2" w:rsidRDefault="00BE0D37" w:rsidP="00BE0D37">
      <w:pPr>
        <w:pStyle w:val="ae"/>
        <w:tabs>
          <w:tab w:val="right" w:pos="8306"/>
        </w:tabs>
        <w:spacing w:before="240" w:after="240" w:line="360" w:lineRule="auto"/>
        <w:ind w:left="360"/>
        <w:jc w:val="both"/>
        <w:rPr>
          <w:rFonts w:ascii="David" w:hAnsi="David" w:cs="David"/>
          <w:b/>
          <w:bCs/>
          <w:color w:val="000000"/>
          <w:u w:val="single"/>
          <w:rtl/>
        </w:rPr>
      </w:pPr>
      <w:r w:rsidRPr="00EB28F2">
        <w:rPr>
          <w:rFonts w:ascii="David" w:hAnsi="David" w:cs="David"/>
          <w:b/>
          <w:bCs/>
          <w:color w:val="000000"/>
          <w:u w:val="single"/>
          <w:rtl/>
        </w:rPr>
        <w:lastRenderedPageBreak/>
        <w:t xml:space="preserve">מדיניות הענישה הנוהגת </w:t>
      </w: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rFonts w:hint="cs"/>
          <w:b w:val="0"/>
          <w:bCs w:val="0"/>
          <w:sz w:val="24"/>
          <w:szCs w:val="24"/>
          <w:u w:val="none"/>
          <w:rtl/>
        </w:rPr>
        <w:t xml:space="preserve">בחינת מדיניות הענישה הנוהגת במקרים דומים העוסקים בהתעללות </w:t>
      </w:r>
      <w:r w:rsidRPr="00EB28F2">
        <w:rPr>
          <w:b w:val="0"/>
          <w:bCs w:val="0"/>
          <w:sz w:val="24"/>
          <w:szCs w:val="24"/>
          <w:u w:val="none"/>
          <w:rtl/>
        </w:rPr>
        <w:t xml:space="preserve">בחסרי ישע </w:t>
      </w:r>
      <w:r w:rsidRPr="00EB28F2">
        <w:rPr>
          <w:rFonts w:hint="cs"/>
          <w:b w:val="0"/>
          <w:bCs w:val="0"/>
          <w:sz w:val="24"/>
          <w:szCs w:val="24"/>
          <w:u w:val="none"/>
          <w:rtl/>
        </w:rPr>
        <w:t xml:space="preserve">בכלל ובחוסים בפרט, מעלה כי קיים מנעד רחב של עונשים, וכי בעת האחרונה ניכרת מגמת החמרה עם המבצעים. </w:t>
      </w:r>
    </w:p>
    <w:p w:rsidR="00BE0D37" w:rsidRPr="00EB28F2" w:rsidRDefault="00BE0D37" w:rsidP="00BE0D37">
      <w:pPr>
        <w:pStyle w:val="17"/>
        <w:shd w:val="clear" w:color="auto" w:fill="auto"/>
        <w:spacing w:line="360" w:lineRule="auto"/>
        <w:ind w:left="360" w:firstLine="0"/>
        <w:jc w:val="both"/>
        <w:rPr>
          <w:b w:val="0"/>
          <w:bCs w:val="0"/>
          <w:sz w:val="24"/>
          <w:szCs w:val="24"/>
          <w:u w:val="none"/>
        </w:rPr>
      </w:pPr>
    </w:p>
    <w:p w:rsidR="00BE0D37" w:rsidRPr="00EB28F2" w:rsidRDefault="00BE0D37" w:rsidP="00BE0D37">
      <w:pPr>
        <w:pStyle w:val="17"/>
        <w:numPr>
          <w:ilvl w:val="0"/>
          <w:numId w:val="19"/>
        </w:numPr>
        <w:shd w:val="clear" w:color="auto" w:fill="auto"/>
        <w:spacing w:line="360" w:lineRule="auto"/>
        <w:ind w:hanging="509"/>
        <w:jc w:val="both"/>
        <w:rPr>
          <w:b w:val="0"/>
          <w:bCs w:val="0"/>
          <w:sz w:val="24"/>
          <w:szCs w:val="24"/>
          <w:u w:val="none"/>
        </w:rPr>
      </w:pPr>
      <w:r w:rsidRPr="00EB28F2">
        <w:rPr>
          <w:b w:val="0"/>
          <w:bCs w:val="0"/>
          <w:sz w:val="24"/>
          <w:szCs w:val="24"/>
          <w:u w:val="none"/>
          <w:rtl/>
        </w:rPr>
        <w:t xml:space="preserve">בבואי לקבוע את מתחם העונש ההולם, </w:t>
      </w:r>
      <w:r w:rsidRPr="00EB28F2">
        <w:rPr>
          <w:rFonts w:hint="cs"/>
          <w:b w:val="0"/>
          <w:bCs w:val="0"/>
          <w:sz w:val="24"/>
          <w:szCs w:val="24"/>
          <w:u w:val="none"/>
          <w:rtl/>
        </w:rPr>
        <w:t>י</w:t>
      </w:r>
      <w:r w:rsidRPr="00EB28F2">
        <w:rPr>
          <w:b w:val="0"/>
          <w:bCs w:val="0"/>
          <w:sz w:val="24"/>
          <w:szCs w:val="24"/>
          <w:u w:val="none"/>
          <w:rtl/>
        </w:rPr>
        <w:t>היו לנגד עיני גזרי הדין שיפורטו להלן</w:t>
      </w:r>
      <w:r w:rsidRPr="00EB28F2">
        <w:rPr>
          <w:rFonts w:hint="cs"/>
          <w:b w:val="0"/>
          <w:bCs w:val="0"/>
          <w:sz w:val="24"/>
          <w:szCs w:val="24"/>
          <w:u w:val="none"/>
          <w:rtl/>
        </w:rPr>
        <w:t>,</w:t>
      </w:r>
      <w:r w:rsidRPr="00EB28F2">
        <w:rPr>
          <w:b w:val="0"/>
          <w:bCs w:val="0"/>
          <w:sz w:val="24"/>
          <w:szCs w:val="24"/>
          <w:u w:val="none"/>
          <w:rtl/>
        </w:rPr>
        <w:t xml:space="preserve"> בשינויים המחויבים</w:t>
      </w:r>
      <w:r w:rsidRPr="00EB28F2">
        <w:rPr>
          <w:rFonts w:hint="cs"/>
          <w:b w:val="0"/>
          <w:bCs w:val="0"/>
          <w:sz w:val="24"/>
          <w:szCs w:val="24"/>
          <w:u w:val="none"/>
          <w:rtl/>
        </w:rPr>
        <w:t>:</w:t>
      </w:r>
    </w:p>
    <w:p w:rsidR="00BE0D37" w:rsidRPr="00EB28F2" w:rsidRDefault="00BE0D37" w:rsidP="00BE0D37">
      <w:pPr>
        <w:pStyle w:val="ae"/>
        <w:rPr>
          <w:rFonts w:ascii="David" w:hAnsi="David" w:cs="David"/>
          <w:b/>
          <w:bCs/>
          <w:rtl/>
        </w:rPr>
      </w:pPr>
    </w:p>
    <w:p w:rsidR="00BE0D37" w:rsidRPr="00EB28F2" w:rsidRDefault="00BE0D37" w:rsidP="00BE0D37">
      <w:pPr>
        <w:pStyle w:val="ae"/>
        <w:numPr>
          <w:ilvl w:val="0"/>
          <w:numId w:val="20"/>
        </w:numPr>
        <w:tabs>
          <w:tab w:val="left" w:pos="800"/>
        </w:tabs>
        <w:spacing w:line="360" w:lineRule="auto"/>
        <w:jc w:val="both"/>
        <w:rPr>
          <w:rFonts w:ascii="David" w:hAnsi="David" w:cs="David"/>
        </w:rPr>
      </w:pPr>
      <w:r w:rsidRPr="00EB28F2">
        <w:rPr>
          <w:rFonts w:ascii="David" w:hAnsi="David" w:cs="David"/>
          <w:rtl/>
        </w:rPr>
        <w:t xml:space="preserve">ע"פ 8301/10 </w:t>
      </w:r>
      <w:r w:rsidRPr="00EB28F2">
        <w:rPr>
          <w:rFonts w:ascii="David" w:hAnsi="David" w:cs="David"/>
          <w:b/>
          <w:bCs/>
          <w:rtl/>
        </w:rPr>
        <w:t>חיימוב נ' מ"י</w:t>
      </w:r>
      <w:r w:rsidRPr="00EB28F2">
        <w:rPr>
          <w:rFonts w:ascii="David" w:hAnsi="David" w:cs="David"/>
          <w:rtl/>
        </w:rPr>
        <w:t xml:space="preserve"> (31.3.2011) – המערערת הורשעה</w:t>
      </w:r>
      <w:r>
        <w:rPr>
          <w:rFonts w:ascii="David" w:hAnsi="David" w:cs="David" w:hint="cs"/>
          <w:rtl/>
        </w:rPr>
        <w:t>,</w:t>
      </w:r>
      <w:r w:rsidRPr="00EB28F2">
        <w:rPr>
          <w:rFonts w:ascii="David" w:hAnsi="David" w:cs="David"/>
          <w:rtl/>
        </w:rPr>
        <w:t xml:space="preserve"> לאחר שמיעת ראיות, בעבירות של התעללות בחסר ישע על ידי אחראי ובעבירה של מרמה והפרת אמונים. במועד </w:t>
      </w:r>
      <w:r w:rsidRPr="00EB28F2">
        <w:rPr>
          <w:rFonts w:ascii="David" w:hAnsi="David" w:cs="David" w:hint="cs"/>
          <w:rtl/>
        </w:rPr>
        <w:t>אחד</w:t>
      </w:r>
      <w:r w:rsidRPr="00EB28F2">
        <w:rPr>
          <w:rFonts w:ascii="David" w:hAnsi="David" w:cs="David"/>
          <w:rtl/>
        </w:rPr>
        <w:t xml:space="preserve"> במהלך עבודתה </w:t>
      </w:r>
      <w:r w:rsidRPr="00EB28F2">
        <w:rPr>
          <w:rFonts w:ascii="David" w:hAnsi="David" w:cs="David" w:hint="cs"/>
          <w:rtl/>
        </w:rPr>
        <w:t>כ</w:t>
      </w:r>
      <w:r w:rsidRPr="00EB28F2">
        <w:rPr>
          <w:rFonts w:ascii="David" w:hAnsi="David" w:cs="David"/>
          <w:rtl/>
        </w:rPr>
        <w:t>אחות מעשית במרכז לבריאות הנפש טירת הכרמל</w:t>
      </w:r>
      <w:r w:rsidRPr="00EB28F2">
        <w:rPr>
          <w:rFonts w:ascii="David" w:hAnsi="David" w:cs="David" w:hint="cs"/>
          <w:rtl/>
        </w:rPr>
        <w:t xml:space="preserve">, </w:t>
      </w:r>
      <w:r w:rsidRPr="00EB28F2">
        <w:rPr>
          <w:rFonts w:ascii="David" w:hAnsi="David" w:cs="David"/>
          <w:rtl/>
        </w:rPr>
        <w:t xml:space="preserve">התעללה במטופלת קשישה וחולת נפש. </w:t>
      </w:r>
      <w:r w:rsidRPr="00EB28F2">
        <w:rPr>
          <w:rFonts w:ascii="David" w:hAnsi="David" w:cs="David" w:hint="cs"/>
          <w:rtl/>
        </w:rPr>
        <w:t>באותו מקרה,</w:t>
      </w:r>
      <w:r w:rsidRPr="00EB28F2">
        <w:rPr>
          <w:rFonts w:ascii="David" w:hAnsi="David" w:cs="David"/>
          <w:rtl/>
        </w:rPr>
        <w:t xml:space="preserve"> עת שהתה המטופלת בחדר הרחצה </w:t>
      </w:r>
      <w:r w:rsidRPr="00EB28F2">
        <w:rPr>
          <w:rFonts w:ascii="David" w:hAnsi="David" w:cs="David" w:hint="cs"/>
          <w:rtl/>
        </w:rPr>
        <w:t xml:space="preserve">כשהיא במערומיה, </w:t>
      </w:r>
      <w:r w:rsidRPr="00EB28F2">
        <w:rPr>
          <w:rFonts w:ascii="David" w:hAnsi="David" w:cs="David"/>
          <w:rtl/>
        </w:rPr>
        <w:t xml:space="preserve">הושיבה אותה המערערת בכוח על אסלת בית השימוש תוך שהיא </w:t>
      </w:r>
      <w:r w:rsidRPr="00EB28F2">
        <w:rPr>
          <w:rFonts w:ascii="David" w:hAnsi="David" w:cs="David" w:hint="cs"/>
          <w:rtl/>
        </w:rPr>
        <w:t>פוקדת עליה לשבת,</w:t>
      </w:r>
      <w:r w:rsidRPr="00EB28F2">
        <w:rPr>
          <w:rFonts w:ascii="David" w:hAnsi="David" w:cs="David"/>
          <w:rtl/>
        </w:rPr>
        <w:t xml:space="preserve"> והחלה לרחוץ אותה כשהיא מכוונת אליה זרם מים</w:t>
      </w:r>
      <w:r w:rsidRPr="00EB28F2">
        <w:rPr>
          <w:rFonts w:ascii="David" w:hAnsi="David" w:cs="David" w:hint="cs"/>
          <w:rtl/>
        </w:rPr>
        <w:t>.</w:t>
      </w:r>
      <w:r w:rsidRPr="00EB28F2">
        <w:rPr>
          <w:rFonts w:ascii="David" w:hAnsi="David" w:cs="David"/>
          <w:rtl/>
        </w:rPr>
        <w:t xml:space="preserve"> כשהמטופלת אמרה </w:t>
      </w:r>
      <w:r w:rsidRPr="00EB28F2">
        <w:rPr>
          <w:rFonts w:ascii="David" w:hAnsi="David" w:cs="David" w:hint="cs"/>
          <w:rtl/>
        </w:rPr>
        <w:t xml:space="preserve">לה </w:t>
      </w:r>
      <w:r w:rsidRPr="00EB28F2">
        <w:rPr>
          <w:rFonts w:ascii="David" w:hAnsi="David" w:cs="David"/>
          <w:rtl/>
        </w:rPr>
        <w:t xml:space="preserve">שהמים חמים וכי "את שורפת אותי", השיבה לה המערערת </w:t>
      </w:r>
      <w:r w:rsidRPr="00EB28F2">
        <w:rPr>
          <w:rFonts w:ascii="David" w:hAnsi="David" w:cs="David" w:hint="cs"/>
          <w:rtl/>
        </w:rPr>
        <w:t xml:space="preserve">בגסות </w:t>
      </w:r>
      <w:r w:rsidRPr="00EB28F2">
        <w:rPr>
          <w:rFonts w:ascii="David" w:hAnsi="David" w:cs="David"/>
          <w:rtl/>
        </w:rPr>
        <w:t>"טוב מאוד, שייקח אותך אלוהים", ובהמשך חזרה וצעקה עליה "שבי". כששאלה המטופלת את המערערת אם ידוע לה שהיא חולת סרטן, השיבה המערערת בגסות "טוב מאוד</w:t>
      </w:r>
      <w:r w:rsidRPr="00EB28F2">
        <w:rPr>
          <w:rFonts w:ascii="David" w:hAnsi="David" w:cs="David" w:hint="cs"/>
          <w:rtl/>
        </w:rPr>
        <w:t>", ופקדה עליה בגסות לנקות את איבריה המוצנעים</w:t>
      </w:r>
      <w:r w:rsidRPr="00EB28F2">
        <w:rPr>
          <w:rFonts w:ascii="David" w:hAnsi="David" w:cs="David"/>
          <w:rtl/>
        </w:rPr>
        <w:t xml:space="preserve">. </w:t>
      </w:r>
    </w:p>
    <w:p w:rsidR="00BE0D37" w:rsidRDefault="00BE0D37" w:rsidP="00BE0D37">
      <w:pPr>
        <w:pStyle w:val="ae"/>
        <w:tabs>
          <w:tab w:val="left" w:pos="800"/>
        </w:tabs>
        <w:spacing w:line="360" w:lineRule="auto"/>
        <w:jc w:val="both"/>
        <w:rPr>
          <w:rFonts w:ascii="David" w:hAnsi="David" w:cs="David"/>
          <w:rtl/>
        </w:rPr>
      </w:pPr>
      <w:r w:rsidRPr="00EB28F2">
        <w:rPr>
          <w:rFonts w:ascii="David" w:hAnsi="David" w:cs="David"/>
          <w:rtl/>
        </w:rPr>
        <w:t>המערערת נדונה ל-12 חודשי מאסר בפועל</w:t>
      </w:r>
      <w:r w:rsidRPr="00EB28F2">
        <w:rPr>
          <w:rFonts w:ascii="David" w:hAnsi="David" w:cs="David" w:hint="cs"/>
          <w:rtl/>
        </w:rPr>
        <w:t xml:space="preserve"> ו</w:t>
      </w:r>
      <w:r w:rsidRPr="00EB28F2">
        <w:rPr>
          <w:rFonts w:ascii="David" w:hAnsi="David" w:cs="David" w:hint="cs"/>
          <w:b/>
          <w:bCs/>
          <w:rtl/>
        </w:rPr>
        <w:t>במסגרת ערעור שהוגש לבית המשפט העליון הוקל עונשה ל-</w:t>
      </w:r>
      <w:r w:rsidRPr="00EB28F2">
        <w:rPr>
          <w:rFonts w:ascii="David" w:hAnsi="David" w:cs="David"/>
          <w:b/>
          <w:bCs/>
          <w:rtl/>
        </w:rPr>
        <w:t>8 חודשי מאסר בפועל</w:t>
      </w:r>
      <w:r w:rsidRPr="00EB28F2">
        <w:rPr>
          <w:rFonts w:ascii="David" w:hAnsi="David" w:cs="David"/>
          <w:rtl/>
        </w:rPr>
        <w:t xml:space="preserve">. </w:t>
      </w:r>
      <w:r>
        <w:rPr>
          <w:rFonts w:ascii="David" w:hAnsi="David" w:cs="David" w:hint="cs"/>
          <w:rtl/>
        </w:rPr>
        <w:t xml:space="preserve"> </w:t>
      </w:r>
    </w:p>
    <w:p w:rsidR="00BE0D37" w:rsidRPr="00EB28F2" w:rsidRDefault="00BE0D37" w:rsidP="00BE0D37">
      <w:pPr>
        <w:pStyle w:val="ae"/>
        <w:tabs>
          <w:tab w:val="left" w:pos="800"/>
        </w:tabs>
        <w:spacing w:line="360" w:lineRule="auto"/>
        <w:jc w:val="both"/>
        <w:rPr>
          <w:rFonts w:ascii="David" w:hAnsi="David" w:cs="David"/>
          <w:rtl/>
        </w:rPr>
      </w:pPr>
    </w:p>
    <w:p w:rsidR="00BE0D37" w:rsidRPr="0079527A" w:rsidRDefault="00BE0D37" w:rsidP="00BE0D37">
      <w:pPr>
        <w:pStyle w:val="afb"/>
        <w:numPr>
          <w:ilvl w:val="0"/>
          <w:numId w:val="20"/>
        </w:numPr>
        <w:bidi/>
        <w:spacing w:before="0" w:beforeAutospacing="0" w:after="120" w:afterAutospacing="0" w:line="360" w:lineRule="atLeast"/>
        <w:jc w:val="both"/>
        <w:rPr>
          <w:rFonts w:ascii="David" w:hAnsi="David" w:cs="David"/>
          <w:color w:val="000000"/>
        </w:rPr>
      </w:pPr>
      <w:r w:rsidRPr="00EB28F2">
        <w:rPr>
          <w:rFonts w:ascii="David" w:hAnsi="David" w:cs="David"/>
          <w:color w:val="000000"/>
          <w:rtl/>
        </w:rPr>
        <w:t>ע"פ 1940/18</w:t>
      </w:r>
      <w:r w:rsidRPr="00EB28F2">
        <w:rPr>
          <w:rFonts w:ascii="David" w:hAnsi="David" w:cs="David"/>
          <w:b/>
          <w:bCs/>
          <w:color w:val="000000"/>
          <w:rtl/>
        </w:rPr>
        <w:t xml:space="preserve"> טמוראדה נ' מדינת ישראל</w:t>
      </w:r>
      <w:r w:rsidRPr="00EB28F2">
        <w:rPr>
          <w:rFonts w:ascii="David" w:hAnsi="David" w:cs="David"/>
          <w:color w:val="000000"/>
          <w:rtl/>
        </w:rPr>
        <w:t>  (20.3.19)</w:t>
      </w:r>
      <w:r w:rsidRPr="00597C97">
        <w:rPr>
          <w:rFonts w:ascii="David" w:hAnsi="David" w:cs="David"/>
          <w:rtl/>
        </w:rPr>
        <w:t xml:space="preserve"> </w:t>
      </w:r>
      <w:r w:rsidRPr="00EB28F2">
        <w:rPr>
          <w:rFonts w:ascii="David" w:hAnsi="David" w:cs="David"/>
          <w:rtl/>
        </w:rPr>
        <w:t xml:space="preserve">– </w:t>
      </w:r>
      <w:r w:rsidRPr="00EB28F2">
        <w:rPr>
          <w:rFonts w:ascii="David" w:hAnsi="David" w:cs="David"/>
          <w:color w:val="000000"/>
          <w:rtl/>
        </w:rPr>
        <w:t xml:space="preserve">המערערת הורשעה, על פי הודאתה,  </w:t>
      </w:r>
      <w:r w:rsidRPr="00EB28F2">
        <w:rPr>
          <w:rFonts w:ascii="David" w:hAnsi="David" w:cs="David" w:hint="cs"/>
          <w:color w:val="000000"/>
          <w:rtl/>
        </w:rPr>
        <w:t>ב</w:t>
      </w:r>
      <w:r w:rsidRPr="00EB28F2">
        <w:rPr>
          <w:rFonts w:ascii="David" w:hAnsi="David" w:cs="David"/>
          <w:color w:val="000000"/>
          <w:rtl/>
        </w:rPr>
        <w:t xml:space="preserve">עבירות של התעללות בקטין חסר ישע ותקיפת קטין חסר ישע. המערערת עבדה כמטפלת סיעודית, במשך כעשור, עבור קטינה כבת 16 וחצי המרותקת לכיסא גלגלים, סובלת משיתוק מוחין, עיוורון, אפילפסיה ופיגור שכלי. ביום האירוע ובמשך שעתיים ורבע, ללא הפסקה, התעללה בקטינה ותקפה אותה בברוטליות בעת ששכבה חסרת אונים במיטתה. המערערת הכתה </w:t>
      </w:r>
      <w:r>
        <w:rPr>
          <w:rFonts w:ascii="David" w:hAnsi="David" w:cs="David" w:hint="cs"/>
          <w:color w:val="000000"/>
          <w:rtl/>
        </w:rPr>
        <w:t>ו</w:t>
      </w:r>
      <w:r w:rsidRPr="00EB28F2">
        <w:rPr>
          <w:rFonts w:ascii="David" w:hAnsi="David" w:cs="David"/>
          <w:color w:val="000000"/>
          <w:rtl/>
        </w:rPr>
        <w:t xml:space="preserve">צבטה אותה בחלקים שונים בגופה והכתה אותה באגרופים בפניה. במעשיה גרמה לה לחבלות הכוללות שטפי דם בירכיה וסימן אדום ברגלה. בית המשפט המחוזי קבע כי </w:t>
      </w:r>
      <w:r w:rsidRPr="00EB28F2">
        <w:rPr>
          <w:rFonts w:ascii="David" w:hAnsi="David" w:cs="David"/>
          <w:b/>
          <w:bCs/>
          <w:color w:val="000000"/>
          <w:rtl/>
        </w:rPr>
        <w:t>מתחם העונש לו עתרה המאשימה הנע בין 3 ל-6 שנות מאסר הינו נמוך מהמתחם הראוי</w:t>
      </w:r>
      <w:r w:rsidRPr="00EB28F2">
        <w:rPr>
          <w:rFonts w:ascii="David" w:hAnsi="David" w:cs="David"/>
          <w:color w:val="000000"/>
          <w:rtl/>
        </w:rPr>
        <w:t xml:space="preserve"> </w:t>
      </w:r>
      <w:r w:rsidRPr="00EB28F2">
        <w:rPr>
          <w:rFonts w:ascii="David" w:hAnsi="David" w:cs="David"/>
          <w:b/>
          <w:bCs/>
          <w:color w:val="000000"/>
          <w:rtl/>
        </w:rPr>
        <w:t>וכך גם העונש לו </w:t>
      </w:r>
      <w:r w:rsidRPr="00EB28F2">
        <w:rPr>
          <w:rStyle w:val="default"/>
          <w:rFonts w:ascii="David" w:hAnsi="David"/>
          <w:b/>
          <w:bCs/>
          <w:color w:val="000000"/>
          <w:sz w:val="24"/>
          <w:szCs w:val="24"/>
          <w:rtl/>
        </w:rPr>
        <w:t>עתרה</w:t>
      </w:r>
      <w:r w:rsidRPr="00EB28F2">
        <w:rPr>
          <w:rFonts w:ascii="David" w:hAnsi="David" w:cs="David"/>
          <w:b/>
          <w:bCs/>
          <w:color w:val="000000"/>
          <w:rtl/>
        </w:rPr>
        <w:t> בתחתית המתחם</w:t>
      </w:r>
      <w:r w:rsidRPr="00EB28F2">
        <w:rPr>
          <w:rFonts w:ascii="David" w:hAnsi="David" w:cs="David"/>
          <w:color w:val="000000"/>
          <w:rtl/>
        </w:rPr>
        <w:t>, ואולם מצא שאין מקום לחרוג מהעונש לו עתרה המאשימה והשית על המערערת, נעדרת עבר פלילי שהפכה לאם לאחרונה</w:t>
      </w:r>
      <w:r>
        <w:rPr>
          <w:rFonts w:ascii="David" w:hAnsi="David" w:cs="David" w:hint="cs"/>
          <w:color w:val="000000"/>
          <w:rtl/>
        </w:rPr>
        <w:t xml:space="preserve">, </w:t>
      </w:r>
      <w:r w:rsidRPr="00EB28F2">
        <w:rPr>
          <w:rFonts w:ascii="David" w:hAnsi="David" w:cs="David"/>
          <w:b/>
          <w:bCs/>
          <w:color w:val="000000"/>
          <w:rtl/>
        </w:rPr>
        <w:t>3 שנות מאסר בפועל</w:t>
      </w:r>
      <w:r w:rsidRPr="00EB28F2">
        <w:rPr>
          <w:rFonts w:ascii="David" w:hAnsi="David" w:cs="David"/>
          <w:color w:val="000000"/>
          <w:rtl/>
        </w:rPr>
        <w:t xml:space="preserve">. </w:t>
      </w:r>
      <w:r w:rsidRPr="0079527A">
        <w:rPr>
          <w:rFonts w:ascii="David" w:hAnsi="David" w:cs="David" w:hint="cs"/>
          <w:color w:val="000000"/>
          <w:rtl/>
        </w:rPr>
        <w:t>הערעור נדחה.</w:t>
      </w:r>
    </w:p>
    <w:p w:rsidR="00BE0D37" w:rsidRDefault="00BE0D37" w:rsidP="00BE0D37">
      <w:pPr>
        <w:pStyle w:val="ae"/>
        <w:tabs>
          <w:tab w:val="left" w:pos="800"/>
        </w:tabs>
        <w:spacing w:line="360" w:lineRule="auto"/>
        <w:jc w:val="both"/>
        <w:rPr>
          <w:rFonts w:ascii="David" w:hAnsi="David" w:cs="David"/>
        </w:rPr>
      </w:pPr>
    </w:p>
    <w:p w:rsidR="00BE0D37" w:rsidRPr="00EB28F2" w:rsidRDefault="00BE0D37" w:rsidP="00BE0D37">
      <w:pPr>
        <w:pStyle w:val="ae"/>
        <w:numPr>
          <w:ilvl w:val="0"/>
          <w:numId w:val="20"/>
        </w:numPr>
        <w:tabs>
          <w:tab w:val="left" w:pos="800"/>
        </w:tabs>
        <w:spacing w:line="360" w:lineRule="auto"/>
        <w:jc w:val="both"/>
        <w:rPr>
          <w:rFonts w:ascii="David" w:hAnsi="David" w:cs="David"/>
        </w:rPr>
      </w:pPr>
      <w:r w:rsidRPr="00EB28F2">
        <w:rPr>
          <w:rFonts w:ascii="David" w:hAnsi="David" w:cs="David"/>
          <w:rtl/>
        </w:rPr>
        <w:lastRenderedPageBreak/>
        <w:t xml:space="preserve">ע"פ 6123/21 </w:t>
      </w:r>
      <w:r w:rsidRPr="00EB28F2">
        <w:rPr>
          <w:rFonts w:ascii="David" w:hAnsi="David" w:cs="David"/>
          <w:b/>
          <w:bCs/>
          <w:rtl/>
        </w:rPr>
        <w:t>מעודה נ' מדינת ישראל</w:t>
      </w:r>
      <w:r w:rsidRPr="00EB28F2">
        <w:rPr>
          <w:rFonts w:ascii="David" w:hAnsi="David" w:cs="David"/>
          <w:rtl/>
        </w:rPr>
        <w:t xml:space="preserve"> (9.2.22)</w:t>
      </w:r>
      <w:r w:rsidRPr="00EB28F2">
        <w:rPr>
          <w:rFonts w:ascii="David" w:hAnsi="David" w:cs="David" w:hint="cs"/>
          <w:rtl/>
        </w:rPr>
        <w:t xml:space="preserve"> (הוגש הן מטעם המאשימה והן מטעם ההגנה)</w:t>
      </w:r>
      <w:r w:rsidRPr="00EB28F2">
        <w:rPr>
          <w:rFonts w:ascii="David" w:hAnsi="David" w:cs="David"/>
          <w:rtl/>
        </w:rPr>
        <w:t xml:space="preserve">–  </w:t>
      </w:r>
      <w:r w:rsidRPr="00EB28F2">
        <w:rPr>
          <w:rFonts w:ascii="David" w:hAnsi="David" w:cs="David" w:hint="cs"/>
          <w:rtl/>
        </w:rPr>
        <w:t>ה</w:t>
      </w:r>
      <w:r w:rsidRPr="00EB28F2">
        <w:rPr>
          <w:rFonts w:ascii="David" w:hAnsi="David" w:cs="David"/>
          <w:rtl/>
        </w:rPr>
        <w:t>נאשמת הורשעה</w:t>
      </w:r>
      <w:r w:rsidRPr="00EB28F2">
        <w:rPr>
          <w:rFonts w:ascii="David" w:hAnsi="David" w:cs="David" w:hint="cs"/>
          <w:rtl/>
        </w:rPr>
        <w:t>, לאחר ניהול הוכחות,</w:t>
      </w:r>
      <w:r w:rsidRPr="00EB28F2">
        <w:rPr>
          <w:rFonts w:ascii="David" w:hAnsi="David" w:cs="David"/>
          <w:rtl/>
        </w:rPr>
        <w:t xml:space="preserve"> בביצוע 18 עבירות של התעללות בקטין ו-35 עבירות של תקיפת קטין בידי אחראי הגורמת חבלה. הנאשמת בעלת הגן והגננת, ביצעה במהלך כשבועיים</w:t>
      </w:r>
      <w:r w:rsidRPr="00EB28F2">
        <w:rPr>
          <w:rFonts w:ascii="David" w:hAnsi="David" w:cs="David" w:hint="cs"/>
          <w:rtl/>
        </w:rPr>
        <w:t>,</w:t>
      </w:r>
      <w:r w:rsidRPr="00EB28F2">
        <w:rPr>
          <w:rFonts w:ascii="David" w:hAnsi="David" w:cs="David"/>
          <w:rtl/>
        </w:rPr>
        <w:t xml:space="preserve"> יום אחר יום</w:t>
      </w:r>
      <w:r w:rsidRPr="00EB28F2">
        <w:rPr>
          <w:rFonts w:ascii="David" w:hAnsi="David" w:cs="David" w:hint="cs"/>
          <w:rtl/>
        </w:rPr>
        <w:t>,</w:t>
      </w:r>
      <w:r w:rsidRPr="00EB28F2">
        <w:rPr>
          <w:rFonts w:ascii="David" w:hAnsi="David" w:cs="David"/>
          <w:rtl/>
        </w:rPr>
        <w:t xml:space="preserve"> מעשי תקיפה והתעללות כלפי </w:t>
      </w:r>
      <w:r>
        <w:rPr>
          <w:rFonts w:ascii="David" w:hAnsi="David" w:cs="David" w:hint="cs"/>
          <w:rtl/>
        </w:rPr>
        <w:t>10</w:t>
      </w:r>
      <w:r w:rsidRPr="00EB28F2">
        <w:rPr>
          <w:rFonts w:ascii="David" w:hAnsi="David" w:cs="David"/>
          <w:rtl/>
        </w:rPr>
        <w:t xml:space="preserve"> פעוטות. בין היתר קשרה הנאשמת ידיו של פעוט לפרק זמן ממושך מאחורי גבו, הטיחה פעוטות על מזרן או כיסא</w:t>
      </w:r>
      <w:r w:rsidRPr="00EB28F2">
        <w:rPr>
          <w:rFonts w:ascii="David" w:hAnsi="David" w:cs="David" w:hint="cs"/>
          <w:rtl/>
        </w:rPr>
        <w:t xml:space="preserve"> ועל הרצפה</w:t>
      </w:r>
      <w:r w:rsidRPr="00EB28F2">
        <w:rPr>
          <w:rFonts w:ascii="David" w:hAnsi="David" w:cs="David"/>
          <w:rtl/>
        </w:rPr>
        <w:t>, הכתה ודחפה פעוטות, ישבה על פעוטות בעת ששכבו על מזרן, העמידה פעוטות במשך זמן ממושך עם פניהם לעבר הקיר</w:t>
      </w:r>
      <w:r w:rsidRPr="00EB28F2">
        <w:rPr>
          <w:rFonts w:ascii="David" w:hAnsi="David" w:cs="David" w:hint="cs"/>
          <w:rtl/>
        </w:rPr>
        <w:t>,</w:t>
      </w:r>
      <w:r w:rsidRPr="00EB28F2">
        <w:rPr>
          <w:rFonts w:ascii="David" w:hAnsi="David" w:cs="David"/>
          <w:rtl/>
        </w:rPr>
        <w:t xml:space="preserve"> ועוד. </w:t>
      </w:r>
    </w:p>
    <w:p w:rsidR="00BE0D37" w:rsidRPr="00EB28F2" w:rsidRDefault="00BE0D37" w:rsidP="00BE0D37">
      <w:pPr>
        <w:pStyle w:val="ae"/>
        <w:tabs>
          <w:tab w:val="left" w:pos="800"/>
        </w:tabs>
        <w:spacing w:line="360" w:lineRule="auto"/>
        <w:jc w:val="both"/>
        <w:rPr>
          <w:rFonts w:ascii="David" w:hAnsi="David" w:cs="David"/>
          <w:rtl/>
        </w:rPr>
      </w:pPr>
      <w:r w:rsidRPr="00EB28F2">
        <w:rPr>
          <w:rFonts w:ascii="David" w:hAnsi="David" w:cs="David"/>
          <w:rtl/>
        </w:rPr>
        <w:t xml:space="preserve">בית המשפט </w:t>
      </w:r>
      <w:r w:rsidRPr="00EB28F2">
        <w:rPr>
          <w:rFonts w:ascii="David" w:hAnsi="David" w:cs="David" w:hint="cs"/>
          <w:rtl/>
        </w:rPr>
        <w:t xml:space="preserve">המחוזי </w:t>
      </w:r>
      <w:r w:rsidRPr="00EB28F2">
        <w:rPr>
          <w:rFonts w:ascii="David" w:hAnsi="David" w:cs="David"/>
          <w:rtl/>
        </w:rPr>
        <w:t>קבע</w:t>
      </w:r>
      <w:r w:rsidRPr="00EB28F2">
        <w:rPr>
          <w:rFonts w:ascii="David" w:hAnsi="David" w:cs="David"/>
          <w:b/>
          <w:bCs/>
          <w:rtl/>
        </w:rPr>
        <w:t xml:space="preserve"> מתחם עונש </w:t>
      </w:r>
      <w:r w:rsidRPr="00EB28F2">
        <w:rPr>
          <w:rFonts w:ascii="David" w:hAnsi="David" w:cs="David" w:hint="cs"/>
          <w:b/>
          <w:bCs/>
          <w:rtl/>
        </w:rPr>
        <w:t>ה</w:t>
      </w:r>
      <w:r w:rsidRPr="00EB28F2">
        <w:rPr>
          <w:rFonts w:ascii="David" w:hAnsi="David" w:cs="David"/>
          <w:b/>
          <w:bCs/>
          <w:rtl/>
        </w:rPr>
        <w:t>נע בין 8 ל-13 שנות מאסר בפועל</w:t>
      </w:r>
      <w:r w:rsidRPr="00EB28F2">
        <w:rPr>
          <w:rFonts w:ascii="David" w:hAnsi="David" w:cs="David" w:hint="cs"/>
          <w:b/>
          <w:bCs/>
          <w:rtl/>
        </w:rPr>
        <w:t xml:space="preserve">, </w:t>
      </w:r>
      <w:r w:rsidRPr="00EB28F2">
        <w:rPr>
          <w:rFonts w:ascii="David" w:hAnsi="David" w:cs="David" w:hint="cs"/>
          <w:rtl/>
        </w:rPr>
        <w:t>בציינו:  "</w:t>
      </w:r>
      <w:r w:rsidRPr="00EB28F2">
        <w:rPr>
          <w:rFonts w:ascii="David" w:hAnsi="David" w:cs="David"/>
          <w:b/>
          <w:bCs/>
          <w:rtl/>
        </w:rPr>
        <w:t>בכל הנוגע לענישה הראויה, סבורני, כעמדת המאשימה, כי הגיעה העת להחמיר את רמת הענישה הנוהגת בעבירות של התעללות בקטינים ובחסרי ישע, בפרט כאשר עסקינן בריבוי מקרים של התעללות על-ידי גננת בפעוטות רכים בשנים</w:t>
      </w:r>
      <w:r w:rsidRPr="00EB28F2">
        <w:rPr>
          <w:rFonts w:ascii="David" w:hAnsi="David" w:cs="David" w:hint="cs"/>
          <w:b/>
          <w:bCs/>
          <w:rtl/>
        </w:rPr>
        <w:t>".</w:t>
      </w:r>
      <w:r w:rsidRPr="00EB28F2">
        <w:rPr>
          <w:rFonts w:ascii="David" w:hAnsi="David" w:cs="David"/>
        </w:rPr>
        <w:t xml:space="preserve"> </w:t>
      </w:r>
      <w:r w:rsidRPr="00EB28F2">
        <w:rPr>
          <w:rFonts w:ascii="David" w:hAnsi="David" w:cs="David"/>
          <w:rtl/>
        </w:rPr>
        <w:t>הנאשמת</w:t>
      </w:r>
      <w:r w:rsidRPr="00EB28F2">
        <w:rPr>
          <w:rFonts w:ascii="David" w:hAnsi="David" w:cs="David" w:hint="cs"/>
          <w:rtl/>
        </w:rPr>
        <w:t>,</w:t>
      </w:r>
      <w:r w:rsidRPr="00EB28F2">
        <w:rPr>
          <w:rFonts w:ascii="David" w:hAnsi="David" w:cs="David"/>
          <w:rtl/>
        </w:rPr>
        <w:t xml:space="preserve"> ללא עבר פלילי, </w:t>
      </w:r>
      <w:r w:rsidRPr="00EB28F2">
        <w:rPr>
          <w:rFonts w:ascii="David" w:hAnsi="David" w:cs="David" w:hint="cs"/>
          <w:rtl/>
        </w:rPr>
        <w:t xml:space="preserve">בעלת </w:t>
      </w:r>
      <w:r w:rsidRPr="00EB28F2">
        <w:rPr>
          <w:rFonts w:ascii="David" w:hAnsi="David" w:cs="David"/>
          <w:rtl/>
        </w:rPr>
        <w:t>נסיבות חיי</w:t>
      </w:r>
      <w:r w:rsidRPr="00EB28F2">
        <w:rPr>
          <w:rFonts w:ascii="David" w:hAnsi="David" w:cs="David" w:hint="cs"/>
          <w:rtl/>
        </w:rPr>
        <w:t>ם</w:t>
      </w:r>
      <w:r w:rsidRPr="00EB28F2">
        <w:rPr>
          <w:rFonts w:ascii="David" w:hAnsi="David" w:cs="David"/>
          <w:rtl/>
        </w:rPr>
        <w:t xml:space="preserve"> </w:t>
      </w:r>
      <w:r w:rsidRPr="00EB28F2">
        <w:rPr>
          <w:rFonts w:ascii="David" w:hAnsi="David" w:cs="David" w:hint="cs"/>
          <w:rtl/>
        </w:rPr>
        <w:t>מורכבות</w:t>
      </w:r>
      <w:r w:rsidRPr="00EB28F2">
        <w:rPr>
          <w:rFonts w:ascii="David" w:hAnsi="David" w:cs="David"/>
          <w:rtl/>
        </w:rPr>
        <w:t xml:space="preserve">, </w:t>
      </w:r>
      <w:r w:rsidRPr="00CF3489">
        <w:rPr>
          <w:rFonts w:ascii="David" w:hAnsi="David" w:cs="David"/>
          <w:rtl/>
        </w:rPr>
        <w:t xml:space="preserve">נדונה </w:t>
      </w:r>
      <w:r>
        <w:rPr>
          <w:rFonts w:ascii="David" w:hAnsi="David" w:cs="David" w:hint="cs"/>
          <w:rtl/>
        </w:rPr>
        <w:t xml:space="preserve">בין היתר, </w:t>
      </w:r>
      <w:r w:rsidRPr="00CF3489">
        <w:rPr>
          <w:rFonts w:ascii="David" w:hAnsi="David" w:cs="David"/>
          <w:rtl/>
        </w:rPr>
        <w:t>לעונש של</w:t>
      </w:r>
      <w:r w:rsidRPr="00EB28F2">
        <w:rPr>
          <w:rFonts w:ascii="David" w:hAnsi="David" w:cs="David"/>
          <w:b/>
          <w:bCs/>
          <w:rtl/>
        </w:rPr>
        <w:t xml:space="preserve"> 9.5 שנות מאסר בפועל</w:t>
      </w:r>
      <w:r w:rsidRPr="00EB28F2">
        <w:rPr>
          <w:rFonts w:ascii="David" w:hAnsi="David" w:cs="David" w:hint="cs"/>
          <w:b/>
          <w:bCs/>
          <w:rtl/>
        </w:rPr>
        <w:t>.</w:t>
      </w:r>
      <w:r w:rsidRPr="00EB28F2">
        <w:rPr>
          <w:rFonts w:ascii="David" w:hAnsi="David" w:cs="David"/>
          <w:rtl/>
        </w:rPr>
        <w:t xml:space="preserve"> </w:t>
      </w:r>
    </w:p>
    <w:p w:rsidR="00BE0D37" w:rsidRPr="00EB28F2" w:rsidRDefault="00BE0D37" w:rsidP="00BE0D37">
      <w:pPr>
        <w:pStyle w:val="ae"/>
        <w:tabs>
          <w:tab w:val="left" w:pos="800"/>
        </w:tabs>
        <w:spacing w:line="360" w:lineRule="auto"/>
        <w:jc w:val="both"/>
        <w:rPr>
          <w:rFonts w:ascii="David" w:hAnsi="David" w:cs="David"/>
        </w:rPr>
      </w:pPr>
      <w:r w:rsidRPr="00EB28F2">
        <w:rPr>
          <w:rFonts w:ascii="David" w:hAnsi="David" w:cs="David" w:hint="cs"/>
          <w:b/>
          <w:bCs/>
          <w:rtl/>
        </w:rPr>
        <w:t>ערעור ל</w:t>
      </w:r>
      <w:r w:rsidRPr="00EB28F2">
        <w:rPr>
          <w:rFonts w:ascii="David" w:hAnsi="David" w:cs="David"/>
          <w:b/>
          <w:bCs/>
          <w:rtl/>
        </w:rPr>
        <w:t xml:space="preserve">בית המשפט העליון </w:t>
      </w:r>
      <w:r w:rsidRPr="00EB28F2">
        <w:rPr>
          <w:rFonts w:ascii="David" w:hAnsi="David" w:cs="David" w:hint="cs"/>
          <w:b/>
          <w:bCs/>
          <w:rtl/>
        </w:rPr>
        <w:t>נ</w:t>
      </w:r>
      <w:r w:rsidRPr="00EB28F2">
        <w:rPr>
          <w:rFonts w:ascii="David" w:hAnsi="David" w:cs="David"/>
          <w:b/>
          <w:bCs/>
          <w:rtl/>
        </w:rPr>
        <w:t>דחה</w:t>
      </w:r>
      <w:r w:rsidRPr="00EB28F2">
        <w:rPr>
          <w:rFonts w:ascii="David" w:hAnsi="David" w:cs="David" w:hint="cs"/>
          <w:rtl/>
        </w:rPr>
        <w:t>, לאחר שהמתלוננת חזרה בה מערעורה, בהמלצת בית המשפט</w:t>
      </w:r>
      <w:r w:rsidRPr="00EB28F2">
        <w:rPr>
          <w:rFonts w:ascii="David" w:hAnsi="David" w:cs="David"/>
          <w:rtl/>
        </w:rPr>
        <w:t xml:space="preserve">, תוך שנאמר כי העונש שהושת על הנאשמת </w:t>
      </w:r>
      <w:r w:rsidRPr="00B34D08">
        <w:rPr>
          <w:rFonts w:ascii="David" w:hAnsi="David" w:cs="David"/>
          <w:rtl/>
        </w:rPr>
        <w:t>הולם וראוי בנסיבות העניי</w:t>
      </w:r>
      <w:r w:rsidRPr="00B34D08">
        <w:rPr>
          <w:rFonts w:ascii="David" w:hAnsi="David" w:cs="David" w:hint="cs"/>
          <w:rtl/>
        </w:rPr>
        <w:t>ן</w:t>
      </w:r>
      <w:r>
        <w:rPr>
          <w:rFonts w:ascii="David" w:hAnsi="David" w:cs="David" w:hint="cs"/>
          <w:rtl/>
        </w:rPr>
        <w:t>.</w:t>
      </w:r>
      <w:r w:rsidRPr="00B34D08">
        <w:rPr>
          <w:rFonts w:ascii="David" w:hAnsi="David" w:cs="David"/>
          <w:rtl/>
        </w:rPr>
        <w:t xml:space="preserve"> </w:t>
      </w:r>
    </w:p>
    <w:p w:rsidR="00BE0D37" w:rsidRPr="00EB28F2" w:rsidRDefault="00BE0D37" w:rsidP="00BE0D37">
      <w:pPr>
        <w:pStyle w:val="ae"/>
        <w:tabs>
          <w:tab w:val="left" w:pos="800"/>
        </w:tabs>
        <w:spacing w:line="360" w:lineRule="auto"/>
        <w:jc w:val="both"/>
        <w:rPr>
          <w:rFonts w:ascii="David" w:hAnsi="David" w:cs="David"/>
        </w:rPr>
      </w:pPr>
    </w:p>
    <w:p w:rsidR="00BE0D37" w:rsidRPr="00EB28F2" w:rsidRDefault="00BE0D37" w:rsidP="00BE0D37">
      <w:pPr>
        <w:pStyle w:val="ae"/>
        <w:numPr>
          <w:ilvl w:val="0"/>
          <w:numId w:val="20"/>
        </w:numPr>
        <w:tabs>
          <w:tab w:val="left" w:pos="800"/>
        </w:tabs>
        <w:spacing w:line="360" w:lineRule="auto"/>
        <w:jc w:val="both"/>
        <w:rPr>
          <w:rFonts w:ascii="David" w:hAnsi="David" w:cs="David"/>
        </w:rPr>
      </w:pPr>
      <w:r w:rsidRPr="00EB28F2">
        <w:rPr>
          <w:rFonts w:ascii="David" w:hAnsi="David" w:cs="David" w:hint="cs"/>
          <w:b/>
          <w:bCs/>
          <w:color w:val="000000"/>
          <w:shd w:val="clear" w:color="auto" w:fill="FFFFFF"/>
          <w:rtl/>
        </w:rPr>
        <w:t xml:space="preserve">ת"פ (מחוזי מרכז) 32017-08-20 </w:t>
      </w:r>
      <w:r w:rsidRPr="00EB28F2">
        <w:rPr>
          <w:rFonts w:ascii="David" w:hAnsi="David" w:cs="David"/>
          <w:b/>
          <w:bCs/>
          <w:color w:val="000000"/>
          <w:shd w:val="clear" w:color="auto" w:fill="FFFFFF"/>
          <w:rtl/>
        </w:rPr>
        <w:t>מדינת ישראל נ' סעד </w:t>
      </w:r>
      <w:r w:rsidRPr="00EB28F2">
        <w:rPr>
          <w:rFonts w:ascii="David" w:hAnsi="David" w:cs="David" w:hint="cs"/>
          <w:b/>
          <w:bCs/>
          <w:color w:val="000000"/>
          <w:shd w:val="clear" w:color="auto" w:fill="FFFFFF"/>
          <w:rtl/>
        </w:rPr>
        <w:t>ואח'</w:t>
      </w:r>
      <w:r w:rsidRPr="00EB28F2">
        <w:rPr>
          <w:rFonts w:ascii="David" w:hAnsi="David" w:cs="David"/>
          <w:b/>
          <w:bCs/>
          <w:color w:val="000000"/>
          <w:shd w:val="clear" w:color="auto" w:fill="FFFFFF"/>
          <w:rtl/>
        </w:rPr>
        <w:t> </w:t>
      </w:r>
      <w:r w:rsidRPr="00EB28F2">
        <w:rPr>
          <w:rFonts w:ascii="David" w:hAnsi="David" w:cs="David"/>
          <w:color w:val="000000"/>
          <w:shd w:val="clear" w:color="auto" w:fill="FFFFFF"/>
          <w:rtl/>
        </w:rPr>
        <w:t>(23.02.2023)</w:t>
      </w:r>
      <w:r w:rsidRPr="00B34D08">
        <w:rPr>
          <w:rFonts w:ascii="David" w:hAnsi="David" w:cs="David"/>
          <w:rtl/>
        </w:rPr>
        <w:t xml:space="preserve"> </w:t>
      </w:r>
      <w:r w:rsidRPr="00EB28F2">
        <w:rPr>
          <w:rFonts w:ascii="David" w:hAnsi="David" w:cs="David"/>
          <w:rtl/>
        </w:rPr>
        <w:t xml:space="preserve">– </w:t>
      </w:r>
      <w:r w:rsidRPr="00EB28F2">
        <w:rPr>
          <w:rFonts w:ascii="David" w:hAnsi="David" w:cs="David"/>
          <w:color w:val="000000"/>
          <w:rtl/>
        </w:rPr>
        <w:t xml:space="preserve"> ארבע הנאשמות עבדו כסייעות בגן פרטי לגילאי 3 חודשים ועד 3 שנים בחלוקה לקבוצות. </w:t>
      </w:r>
      <w:r w:rsidRPr="00EB28F2">
        <w:rPr>
          <w:rFonts w:ascii="David" w:hAnsi="David" w:cs="David" w:hint="cs"/>
          <w:color w:val="000000"/>
          <w:rtl/>
        </w:rPr>
        <w:t xml:space="preserve">הן </w:t>
      </w:r>
      <w:r w:rsidRPr="00EB28F2">
        <w:rPr>
          <w:rFonts w:ascii="David" w:hAnsi="David" w:cs="David"/>
          <w:rtl/>
        </w:rPr>
        <w:t>הורשעו</w:t>
      </w:r>
      <w:r w:rsidRPr="00EB28F2">
        <w:rPr>
          <w:rFonts w:ascii="David" w:hAnsi="David" w:cs="David" w:hint="cs"/>
          <w:rtl/>
        </w:rPr>
        <w:t>,</w:t>
      </w:r>
      <w:r w:rsidRPr="00EB28F2">
        <w:rPr>
          <w:rFonts w:ascii="David" w:hAnsi="David" w:cs="David"/>
          <w:rtl/>
        </w:rPr>
        <w:t xml:space="preserve"> בהתאם להודאתן בעובדות כתב האישום המתוקן</w:t>
      </w:r>
      <w:r w:rsidRPr="00EB28F2">
        <w:rPr>
          <w:rFonts w:ascii="David" w:hAnsi="David" w:cs="David" w:hint="cs"/>
          <w:rtl/>
        </w:rPr>
        <w:t>,</w:t>
      </w:r>
      <w:r w:rsidRPr="00EB28F2">
        <w:rPr>
          <w:rFonts w:ascii="David" w:hAnsi="David" w:cs="David"/>
          <w:rtl/>
        </w:rPr>
        <w:t xml:space="preserve"> בביצוע עבירות התעללות ותקיפת קטינים ובשורה ארוכה של עבירות אלימות כלפי תינוקות ופעוטות</w:t>
      </w:r>
      <w:r w:rsidRPr="00EB28F2">
        <w:rPr>
          <w:rFonts w:ascii="David" w:hAnsi="David" w:cs="David"/>
          <w:color w:val="000000"/>
          <w:rtl/>
        </w:rPr>
        <w:t>, בתקופה של כחודש וחצי בתדירות כמעט יומיומית</w:t>
      </w:r>
      <w:r w:rsidRPr="00EB28F2">
        <w:rPr>
          <w:rFonts w:ascii="David" w:hAnsi="David" w:cs="David" w:hint="cs"/>
          <w:color w:val="000000"/>
          <w:rtl/>
        </w:rPr>
        <w:t xml:space="preserve">. </w:t>
      </w:r>
      <w:r>
        <w:rPr>
          <w:rFonts w:ascii="David" w:hAnsi="David" w:cs="David" w:hint="cs"/>
          <w:rtl/>
        </w:rPr>
        <w:t xml:space="preserve"> </w:t>
      </w:r>
    </w:p>
    <w:p w:rsidR="00BE0D37" w:rsidRPr="00EB28F2" w:rsidRDefault="00BE0D37" w:rsidP="00BE0D37">
      <w:pPr>
        <w:pStyle w:val="ae"/>
        <w:tabs>
          <w:tab w:val="left" w:pos="800"/>
        </w:tabs>
        <w:spacing w:line="360" w:lineRule="auto"/>
        <w:jc w:val="both"/>
        <w:rPr>
          <w:rFonts w:ascii="David" w:hAnsi="David" w:cs="David"/>
          <w:b/>
          <w:bCs/>
          <w:color w:val="000000"/>
          <w:rtl/>
        </w:rPr>
      </w:pPr>
      <w:r w:rsidRPr="00EB28F2">
        <w:rPr>
          <w:rFonts w:ascii="David" w:hAnsi="David" w:cs="David" w:hint="cs"/>
          <w:b/>
          <w:bCs/>
          <w:color w:val="000000"/>
          <w:rtl/>
        </w:rPr>
        <w:t>הנאשמת 1</w:t>
      </w:r>
      <w:r w:rsidRPr="00EB28F2">
        <w:rPr>
          <w:rFonts w:ascii="David" w:hAnsi="David" w:cs="David" w:hint="cs"/>
          <w:color w:val="000000"/>
          <w:rtl/>
        </w:rPr>
        <w:t xml:space="preserve"> </w:t>
      </w:r>
      <w:r w:rsidRPr="00EB28F2">
        <w:rPr>
          <w:rFonts w:ascii="David" w:hAnsi="David" w:cs="David"/>
          <w:rtl/>
        </w:rPr>
        <w:t xml:space="preserve">הורשעה </w:t>
      </w:r>
      <w:r w:rsidRPr="00EB28F2">
        <w:rPr>
          <w:rFonts w:ascii="David" w:hAnsi="David" w:cs="David" w:hint="cs"/>
          <w:rtl/>
        </w:rPr>
        <w:t xml:space="preserve">בין היתר </w:t>
      </w:r>
      <w:r w:rsidRPr="00EB28F2">
        <w:rPr>
          <w:rFonts w:ascii="David" w:hAnsi="David" w:cs="David"/>
          <w:rtl/>
        </w:rPr>
        <w:t>בביצוע 5 עבירות של התעללות בקטין</w:t>
      </w:r>
      <w:r w:rsidRPr="00EB28F2">
        <w:rPr>
          <w:rFonts w:ascii="David" w:hAnsi="David" w:cs="David" w:hint="cs"/>
          <w:color w:val="000000"/>
          <w:rtl/>
        </w:rPr>
        <w:t xml:space="preserve">, </w:t>
      </w:r>
      <w:r w:rsidRPr="00EB28F2">
        <w:rPr>
          <w:rFonts w:ascii="David" w:hAnsi="David" w:cs="David"/>
          <w:rtl/>
        </w:rPr>
        <w:t>32 עבירות של תקיפת קטין בידי אחראי הגורמת חבלה</w:t>
      </w:r>
      <w:r>
        <w:rPr>
          <w:rFonts w:ascii="David" w:hAnsi="David" w:cs="David" w:hint="cs"/>
          <w:color w:val="000000"/>
          <w:rtl/>
        </w:rPr>
        <w:t xml:space="preserve"> ו- 28 עבירות של תקיפה שביצעה כלפי 19 קטינים.</w:t>
      </w:r>
      <w:r w:rsidRPr="00EB28F2">
        <w:rPr>
          <w:rFonts w:ascii="David" w:hAnsi="David" w:cs="David" w:hint="cs"/>
          <w:color w:val="000000"/>
          <w:rtl/>
        </w:rPr>
        <w:t xml:space="preserve"> נקבע </w:t>
      </w:r>
      <w:r w:rsidRPr="00EB28F2">
        <w:rPr>
          <w:rFonts w:ascii="David" w:hAnsi="David" w:cs="David" w:hint="cs"/>
          <w:b/>
          <w:bCs/>
          <w:color w:val="000000"/>
          <w:rtl/>
        </w:rPr>
        <w:t>מתחם בין</w:t>
      </w:r>
      <w:r w:rsidRPr="00EB28F2">
        <w:rPr>
          <w:rFonts w:ascii="David" w:hAnsi="David" w:cs="David" w:hint="cs"/>
          <w:color w:val="000000"/>
          <w:rtl/>
        </w:rPr>
        <w:t xml:space="preserve"> </w:t>
      </w:r>
      <w:r w:rsidRPr="00EB28F2">
        <w:rPr>
          <w:rFonts w:ascii="David" w:hAnsi="David" w:cs="David" w:hint="cs"/>
          <w:b/>
          <w:bCs/>
          <w:color w:val="000000"/>
          <w:rtl/>
        </w:rPr>
        <w:t xml:space="preserve">4.5 ועד ל-7.5 </w:t>
      </w:r>
      <w:r w:rsidRPr="00EB28F2">
        <w:rPr>
          <w:rFonts w:ascii="David" w:hAnsi="David" w:cs="David" w:hint="cs"/>
          <w:color w:val="000000"/>
          <w:rtl/>
        </w:rPr>
        <w:t>שנות מאסר בפועל</w:t>
      </w:r>
      <w:r w:rsidRPr="00EB28F2">
        <w:rPr>
          <w:rFonts w:ascii="David" w:hAnsi="David" w:cs="David" w:hint="cs"/>
          <w:b/>
          <w:bCs/>
          <w:color w:val="000000"/>
          <w:rtl/>
        </w:rPr>
        <w:t xml:space="preserve"> </w:t>
      </w:r>
      <w:r w:rsidRPr="00EB28F2">
        <w:rPr>
          <w:rFonts w:ascii="David" w:hAnsi="David" w:cs="David" w:hint="cs"/>
          <w:color w:val="000000"/>
          <w:rtl/>
        </w:rPr>
        <w:t>ונגזרו עליה</w:t>
      </w:r>
      <w:r w:rsidRPr="00EB28F2">
        <w:rPr>
          <w:rFonts w:ascii="David" w:hAnsi="David" w:cs="David" w:hint="cs"/>
          <w:b/>
          <w:bCs/>
          <w:color w:val="000000"/>
          <w:rtl/>
        </w:rPr>
        <w:t xml:space="preserve"> 5 שנות </w:t>
      </w:r>
      <w:r w:rsidRPr="00EB28F2">
        <w:rPr>
          <w:rFonts w:ascii="David" w:hAnsi="David" w:cs="David"/>
          <w:b/>
          <w:bCs/>
          <w:color w:val="000000"/>
          <w:rtl/>
        </w:rPr>
        <w:t>מאסר בפועל</w:t>
      </w:r>
      <w:r w:rsidRPr="00EB28F2">
        <w:rPr>
          <w:rFonts w:ascii="David" w:hAnsi="David" w:cs="David" w:hint="cs"/>
          <w:b/>
          <w:bCs/>
          <w:color w:val="000000"/>
          <w:rtl/>
        </w:rPr>
        <w:t>.</w:t>
      </w:r>
    </w:p>
    <w:p w:rsidR="00BE0D37" w:rsidRPr="00EB28F2" w:rsidRDefault="00BE0D37" w:rsidP="00BE0D37">
      <w:pPr>
        <w:pStyle w:val="ae"/>
        <w:tabs>
          <w:tab w:val="left" w:pos="800"/>
        </w:tabs>
        <w:spacing w:line="360" w:lineRule="auto"/>
        <w:jc w:val="both"/>
        <w:rPr>
          <w:rFonts w:ascii="David" w:hAnsi="David" w:cs="David"/>
          <w:rtl/>
        </w:rPr>
      </w:pPr>
      <w:r w:rsidRPr="00EB28F2">
        <w:rPr>
          <w:rFonts w:ascii="David" w:hAnsi="David" w:cs="David" w:hint="cs"/>
          <w:b/>
          <w:bCs/>
          <w:color w:val="000000"/>
          <w:rtl/>
        </w:rPr>
        <w:t>הנאשמת 2</w:t>
      </w:r>
      <w:r w:rsidRPr="00EB28F2">
        <w:rPr>
          <w:rFonts w:ascii="David" w:hAnsi="David" w:cs="David" w:hint="cs"/>
          <w:color w:val="000000"/>
          <w:rtl/>
        </w:rPr>
        <w:t xml:space="preserve"> </w:t>
      </w:r>
      <w:r w:rsidRPr="00EB28F2">
        <w:rPr>
          <w:rFonts w:ascii="David" w:hAnsi="David" w:cs="David"/>
          <w:rtl/>
        </w:rPr>
        <w:t xml:space="preserve">הורשעה </w:t>
      </w:r>
      <w:r w:rsidRPr="00EB28F2">
        <w:rPr>
          <w:rFonts w:ascii="David" w:hAnsi="David" w:cs="David" w:hint="cs"/>
          <w:rtl/>
        </w:rPr>
        <w:t xml:space="preserve">בין היתר </w:t>
      </w:r>
      <w:r w:rsidRPr="00EB28F2">
        <w:rPr>
          <w:rFonts w:ascii="David" w:hAnsi="David" w:cs="David"/>
          <w:rtl/>
        </w:rPr>
        <w:t>בביצוע 6 עבירות של התעללות בקטין</w:t>
      </w:r>
      <w:r w:rsidRPr="00EB28F2">
        <w:rPr>
          <w:rFonts w:ascii="David" w:hAnsi="David" w:cs="David" w:hint="cs"/>
          <w:rtl/>
        </w:rPr>
        <w:t xml:space="preserve">, 18 </w:t>
      </w:r>
      <w:r w:rsidRPr="00EB28F2">
        <w:rPr>
          <w:rFonts w:ascii="David" w:hAnsi="David" w:cs="David"/>
          <w:rtl/>
        </w:rPr>
        <w:t>עבירות של תקיפת קטין בידי אחראי הגורמת חבלה</w:t>
      </w:r>
      <w:r w:rsidRPr="00EB28F2">
        <w:rPr>
          <w:rFonts w:ascii="David" w:hAnsi="David" w:cs="David" w:hint="cs"/>
          <w:rtl/>
        </w:rPr>
        <w:t xml:space="preserve">, 18 </w:t>
      </w:r>
      <w:r w:rsidRPr="00EB28F2">
        <w:rPr>
          <w:rFonts w:ascii="David" w:hAnsi="David" w:cs="David"/>
          <w:rtl/>
        </w:rPr>
        <w:t>עבירות של תקיפה סתם</w:t>
      </w:r>
      <w:r>
        <w:rPr>
          <w:rFonts w:ascii="David" w:hAnsi="David" w:cs="David" w:hint="cs"/>
          <w:rtl/>
        </w:rPr>
        <w:t xml:space="preserve"> </w:t>
      </w:r>
      <w:r>
        <w:rPr>
          <w:rFonts w:ascii="David" w:hAnsi="David" w:cs="David" w:hint="cs"/>
          <w:color w:val="000000"/>
          <w:rtl/>
        </w:rPr>
        <w:t>שביצעה כלפי 11 קטינים,</w:t>
      </w:r>
      <w:r w:rsidRPr="00EB28F2">
        <w:rPr>
          <w:rFonts w:ascii="David" w:hAnsi="David" w:cs="David" w:hint="cs"/>
          <w:rtl/>
        </w:rPr>
        <w:t xml:space="preserve"> </w:t>
      </w:r>
      <w:r w:rsidRPr="00EB28F2">
        <w:rPr>
          <w:rFonts w:ascii="David" w:hAnsi="David" w:cs="David" w:hint="cs"/>
          <w:color w:val="000000"/>
          <w:rtl/>
        </w:rPr>
        <w:t>נקבע</w:t>
      </w:r>
      <w:r w:rsidRPr="00EB28F2">
        <w:rPr>
          <w:rFonts w:ascii="David" w:hAnsi="David" w:cs="David" w:hint="cs"/>
          <w:b/>
          <w:bCs/>
          <w:color w:val="000000"/>
          <w:rtl/>
        </w:rPr>
        <w:t xml:space="preserve"> מתחם בין</w:t>
      </w:r>
      <w:r w:rsidRPr="00EB28F2">
        <w:rPr>
          <w:rFonts w:ascii="David" w:hAnsi="David" w:cs="David" w:hint="cs"/>
          <w:color w:val="000000"/>
          <w:rtl/>
        </w:rPr>
        <w:t xml:space="preserve"> </w:t>
      </w:r>
      <w:r w:rsidRPr="00EB28F2">
        <w:rPr>
          <w:rFonts w:ascii="David" w:hAnsi="David" w:cs="David" w:hint="cs"/>
          <w:b/>
          <w:bCs/>
          <w:color w:val="000000"/>
          <w:rtl/>
        </w:rPr>
        <w:t xml:space="preserve">4.5 ועד ל-7.5 </w:t>
      </w:r>
      <w:r w:rsidRPr="00EB28F2">
        <w:rPr>
          <w:rFonts w:ascii="David" w:hAnsi="David" w:cs="David" w:hint="cs"/>
          <w:color w:val="000000"/>
          <w:rtl/>
        </w:rPr>
        <w:t>שנות מאסר בפועל ונגזרו עליה</w:t>
      </w:r>
      <w:r w:rsidRPr="00EB28F2">
        <w:rPr>
          <w:rFonts w:ascii="David" w:hAnsi="David" w:cs="David" w:hint="cs"/>
          <w:b/>
          <w:bCs/>
          <w:color w:val="000000"/>
          <w:rtl/>
        </w:rPr>
        <w:t xml:space="preserve"> 5 שנות </w:t>
      </w:r>
      <w:r w:rsidRPr="00EB28F2">
        <w:rPr>
          <w:rFonts w:ascii="David" w:hAnsi="David" w:cs="David"/>
          <w:b/>
          <w:bCs/>
          <w:color w:val="000000"/>
          <w:rtl/>
        </w:rPr>
        <w:t>מאסר בפועל</w:t>
      </w:r>
      <w:r w:rsidRPr="00EB28F2">
        <w:rPr>
          <w:rFonts w:ascii="David" w:hAnsi="David" w:cs="David" w:hint="cs"/>
          <w:b/>
          <w:bCs/>
          <w:color w:val="000000"/>
          <w:rtl/>
        </w:rPr>
        <w:t>.</w:t>
      </w:r>
    </w:p>
    <w:p w:rsidR="00BE0D37" w:rsidRPr="00EB28F2" w:rsidRDefault="00BE0D37" w:rsidP="00BE0D37">
      <w:pPr>
        <w:pStyle w:val="ae"/>
        <w:tabs>
          <w:tab w:val="left" w:pos="800"/>
        </w:tabs>
        <w:spacing w:line="360" w:lineRule="auto"/>
        <w:jc w:val="both"/>
        <w:rPr>
          <w:rFonts w:ascii="David" w:hAnsi="David" w:cs="David"/>
          <w:b/>
          <w:bCs/>
          <w:color w:val="000000"/>
          <w:rtl/>
        </w:rPr>
      </w:pPr>
      <w:r w:rsidRPr="00EB28F2">
        <w:rPr>
          <w:rFonts w:ascii="David" w:hAnsi="David" w:cs="David" w:hint="cs"/>
          <w:b/>
          <w:bCs/>
          <w:rtl/>
        </w:rPr>
        <w:t>הנאשמת 3</w:t>
      </w:r>
      <w:r w:rsidRPr="00EB28F2">
        <w:rPr>
          <w:rFonts w:ascii="David" w:hAnsi="David" w:cs="David" w:hint="cs"/>
          <w:rtl/>
        </w:rPr>
        <w:t xml:space="preserve"> </w:t>
      </w:r>
      <w:r w:rsidRPr="00EB28F2">
        <w:rPr>
          <w:rFonts w:ascii="David" w:hAnsi="David" w:cs="David"/>
          <w:rtl/>
        </w:rPr>
        <w:t>הורשעה בביצוע 6 עבירות של התעללות בקטין</w:t>
      </w:r>
      <w:r w:rsidRPr="00EB28F2">
        <w:rPr>
          <w:rFonts w:ascii="David" w:hAnsi="David" w:cs="David" w:hint="cs"/>
          <w:rtl/>
        </w:rPr>
        <w:t xml:space="preserve">, </w:t>
      </w:r>
      <w:r w:rsidRPr="00EB28F2">
        <w:rPr>
          <w:rFonts w:ascii="David" w:hAnsi="David" w:cs="David"/>
          <w:rtl/>
        </w:rPr>
        <w:t>17 עבירות של תקיפת קטין בידי אחראי הגורמת חבלה</w:t>
      </w:r>
      <w:r w:rsidRPr="00EB28F2">
        <w:rPr>
          <w:rFonts w:ascii="David" w:hAnsi="David" w:cs="David" w:hint="cs"/>
          <w:rtl/>
        </w:rPr>
        <w:t>, ו-18</w:t>
      </w:r>
      <w:r w:rsidRPr="00EB28F2">
        <w:rPr>
          <w:rFonts w:ascii="David" w:hAnsi="David" w:cs="David"/>
          <w:rtl/>
        </w:rPr>
        <w:t xml:space="preserve"> עבירות של תקיפה סתם</w:t>
      </w:r>
      <w:r>
        <w:rPr>
          <w:rFonts w:ascii="David" w:hAnsi="David" w:cs="David" w:hint="cs"/>
          <w:rtl/>
        </w:rPr>
        <w:t xml:space="preserve"> </w:t>
      </w:r>
      <w:r>
        <w:rPr>
          <w:rFonts w:ascii="David" w:hAnsi="David" w:cs="David" w:hint="cs"/>
          <w:color w:val="000000"/>
          <w:rtl/>
        </w:rPr>
        <w:t>שביצעה כלפי 8 קטינים,</w:t>
      </w:r>
      <w:r w:rsidRPr="00EB28F2">
        <w:rPr>
          <w:rFonts w:ascii="David" w:hAnsi="David" w:cs="David" w:hint="cs"/>
          <w:rtl/>
        </w:rPr>
        <w:t xml:space="preserve"> </w:t>
      </w:r>
      <w:r w:rsidRPr="00EB28F2">
        <w:rPr>
          <w:rFonts w:ascii="David" w:hAnsi="David" w:cs="David" w:hint="cs"/>
          <w:color w:val="000000"/>
          <w:rtl/>
        </w:rPr>
        <w:t xml:space="preserve">נקבע </w:t>
      </w:r>
      <w:r w:rsidRPr="00EB28F2">
        <w:rPr>
          <w:rFonts w:ascii="David" w:hAnsi="David" w:cs="David" w:hint="cs"/>
          <w:b/>
          <w:bCs/>
          <w:color w:val="000000"/>
          <w:rtl/>
        </w:rPr>
        <w:t xml:space="preserve">מתחם בין 3.5 ועד 6.5 </w:t>
      </w:r>
      <w:r w:rsidRPr="00EB28F2">
        <w:rPr>
          <w:rFonts w:ascii="David" w:hAnsi="David" w:cs="David" w:hint="cs"/>
          <w:color w:val="000000"/>
          <w:rtl/>
        </w:rPr>
        <w:t>שנות מאסר</w:t>
      </w:r>
      <w:r w:rsidRPr="00EB28F2">
        <w:rPr>
          <w:rFonts w:ascii="David" w:hAnsi="David" w:cs="David" w:hint="cs"/>
          <w:b/>
          <w:bCs/>
          <w:color w:val="000000"/>
          <w:rtl/>
        </w:rPr>
        <w:t xml:space="preserve"> </w:t>
      </w:r>
      <w:r w:rsidRPr="00EB28F2">
        <w:rPr>
          <w:rFonts w:ascii="David" w:hAnsi="David" w:cs="David" w:hint="cs"/>
          <w:color w:val="000000"/>
          <w:rtl/>
        </w:rPr>
        <w:t xml:space="preserve">בפועל ונגזרו עליה </w:t>
      </w:r>
      <w:r w:rsidRPr="00EB28F2">
        <w:rPr>
          <w:rFonts w:ascii="David" w:hAnsi="David" w:cs="David" w:hint="cs"/>
          <w:b/>
          <w:bCs/>
          <w:color w:val="000000"/>
          <w:rtl/>
        </w:rPr>
        <w:t>4 שנות מאסר בפועל.</w:t>
      </w:r>
    </w:p>
    <w:p w:rsidR="00BE0D37" w:rsidRPr="00EB28F2" w:rsidRDefault="00BE0D37" w:rsidP="00BE0D37">
      <w:pPr>
        <w:pStyle w:val="ae"/>
        <w:tabs>
          <w:tab w:val="left" w:pos="800"/>
        </w:tabs>
        <w:spacing w:line="360" w:lineRule="auto"/>
        <w:jc w:val="both"/>
        <w:rPr>
          <w:rFonts w:ascii="David" w:hAnsi="David" w:cs="David"/>
          <w:color w:val="000000"/>
        </w:rPr>
      </w:pPr>
      <w:r w:rsidRPr="00EB28F2">
        <w:rPr>
          <w:rFonts w:ascii="David" w:hAnsi="David" w:cs="David" w:hint="cs"/>
          <w:b/>
          <w:bCs/>
          <w:rtl/>
        </w:rPr>
        <w:t>הנאשמת 4</w:t>
      </w:r>
      <w:r w:rsidRPr="00EB28F2">
        <w:rPr>
          <w:rFonts w:ascii="David" w:hAnsi="David" w:cs="David" w:hint="cs"/>
          <w:rtl/>
        </w:rPr>
        <w:t xml:space="preserve"> </w:t>
      </w:r>
      <w:r w:rsidRPr="00EB28F2">
        <w:rPr>
          <w:rFonts w:ascii="David" w:hAnsi="David" w:cs="David"/>
          <w:rtl/>
        </w:rPr>
        <w:t>הורשעה בביצוע 5 עבירות של התעללות בקטין</w:t>
      </w:r>
      <w:r w:rsidRPr="00EB28F2">
        <w:rPr>
          <w:rFonts w:ascii="David" w:hAnsi="David" w:cs="David" w:hint="cs"/>
          <w:rtl/>
        </w:rPr>
        <w:t xml:space="preserve">, </w:t>
      </w:r>
      <w:r w:rsidRPr="00EB28F2">
        <w:rPr>
          <w:rFonts w:ascii="David" w:hAnsi="David" w:cs="David"/>
          <w:rtl/>
        </w:rPr>
        <w:t>15 עבירות של תקיפת קטין בידי אחראי הגורמת חבלה</w:t>
      </w:r>
      <w:r w:rsidRPr="00EB28F2">
        <w:rPr>
          <w:rFonts w:ascii="David" w:hAnsi="David" w:cs="David" w:hint="cs"/>
          <w:rtl/>
        </w:rPr>
        <w:t xml:space="preserve">, </w:t>
      </w:r>
      <w:r w:rsidRPr="00EB28F2">
        <w:rPr>
          <w:rFonts w:ascii="David" w:hAnsi="David" w:cs="David"/>
          <w:rtl/>
        </w:rPr>
        <w:t xml:space="preserve">11 עבירות של תקיפה </w:t>
      </w:r>
      <w:r>
        <w:rPr>
          <w:rFonts w:ascii="David" w:hAnsi="David" w:cs="David" w:hint="cs"/>
          <w:rtl/>
        </w:rPr>
        <w:t xml:space="preserve">ועבירת ניסיון לתקיפה </w:t>
      </w:r>
      <w:r>
        <w:rPr>
          <w:rFonts w:ascii="David" w:hAnsi="David" w:cs="David" w:hint="cs"/>
          <w:color w:val="000000"/>
          <w:rtl/>
        </w:rPr>
        <w:t>שביצעה כלפי 9 קטינים.</w:t>
      </w:r>
      <w:r w:rsidRPr="00EB28F2">
        <w:rPr>
          <w:rFonts w:ascii="David" w:hAnsi="David" w:cs="David" w:hint="cs"/>
          <w:rtl/>
        </w:rPr>
        <w:t xml:space="preserve"> </w:t>
      </w:r>
      <w:r w:rsidRPr="00EB28F2">
        <w:rPr>
          <w:rFonts w:ascii="David" w:hAnsi="David" w:cs="David" w:hint="cs"/>
          <w:color w:val="000000"/>
          <w:rtl/>
        </w:rPr>
        <w:t>נקבע</w:t>
      </w:r>
      <w:r w:rsidRPr="00EB28F2">
        <w:rPr>
          <w:rFonts w:ascii="David" w:hAnsi="David" w:cs="David" w:hint="cs"/>
          <w:b/>
          <w:bCs/>
          <w:color w:val="000000"/>
          <w:rtl/>
        </w:rPr>
        <w:t xml:space="preserve"> מתחם בין 3 ועד 6 </w:t>
      </w:r>
      <w:r w:rsidRPr="00EB28F2">
        <w:rPr>
          <w:rFonts w:ascii="David" w:hAnsi="David" w:cs="David" w:hint="cs"/>
          <w:color w:val="000000"/>
          <w:rtl/>
        </w:rPr>
        <w:t xml:space="preserve">שנות מאסר בפועל ונגזרו עליה </w:t>
      </w:r>
      <w:r w:rsidRPr="00EB28F2">
        <w:rPr>
          <w:rFonts w:ascii="David" w:hAnsi="David" w:cs="David" w:hint="cs"/>
          <w:b/>
          <w:bCs/>
          <w:color w:val="000000"/>
          <w:rtl/>
        </w:rPr>
        <w:t>3.5 שנות מאסר בפועל</w:t>
      </w:r>
      <w:r w:rsidRPr="00EB28F2">
        <w:rPr>
          <w:rFonts w:ascii="David" w:hAnsi="David" w:cs="David" w:hint="cs"/>
          <w:color w:val="000000"/>
          <w:rtl/>
        </w:rPr>
        <w:t>.</w:t>
      </w:r>
    </w:p>
    <w:p w:rsidR="00BE0D37" w:rsidRPr="00EB28F2" w:rsidRDefault="00BE0D37" w:rsidP="00BE0D37">
      <w:pPr>
        <w:pStyle w:val="ae"/>
        <w:tabs>
          <w:tab w:val="left" w:pos="800"/>
        </w:tabs>
        <w:spacing w:line="360" w:lineRule="auto"/>
        <w:jc w:val="both"/>
        <w:rPr>
          <w:rFonts w:ascii="David" w:hAnsi="David" w:cs="David"/>
          <w:color w:val="000000"/>
          <w:rtl/>
        </w:rPr>
      </w:pPr>
      <w:r w:rsidRPr="00EB28F2">
        <w:rPr>
          <w:rFonts w:ascii="David" w:hAnsi="David" w:cs="David" w:hint="cs"/>
          <w:color w:val="000000"/>
          <w:rtl/>
        </w:rPr>
        <w:lastRenderedPageBreak/>
        <w:t>בין היתר</w:t>
      </w:r>
      <w:r w:rsidRPr="00EB28F2">
        <w:rPr>
          <w:rFonts w:ascii="David" w:hAnsi="David" w:cs="David"/>
          <w:color w:val="000000"/>
          <w:rtl/>
        </w:rPr>
        <w:t xml:space="preserve"> אחזו בהם בחוזקה, משכו אותם בידיהם וברגליהם וגררו אותם, הרימו והטיחו אותם בחוזקה על מזרונים וכיסאות, סטרו להם והשליכו עליהם חפצים שונים. הנאשמות 1-2 נהגו בנוסף להשפיל את הקטינים עת שפיזרו חטיפים על הרצפה וגרמו להם לאכול מהרצפה והצליפו בהם באמצעות חיתול בד. הנאשמות 3-4 נהגו לדחוף את האוכל בכפית לפיהם של התינוקות בניגוד לרצונם ובהתעלם מבכיים. </w:t>
      </w:r>
    </w:p>
    <w:p w:rsidR="00BE0D37" w:rsidRDefault="00BE0D37" w:rsidP="00BE0D37">
      <w:pPr>
        <w:pStyle w:val="ae"/>
        <w:tabs>
          <w:tab w:val="left" w:pos="800"/>
        </w:tabs>
        <w:spacing w:line="360" w:lineRule="auto"/>
        <w:jc w:val="both"/>
        <w:rPr>
          <w:rFonts w:ascii="David" w:hAnsi="David" w:cs="David"/>
          <w:color w:val="000000"/>
          <w:rtl/>
        </w:rPr>
      </w:pPr>
      <w:r w:rsidRPr="00EB28F2">
        <w:rPr>
          <w:rFonts w:ascii="David" w:hAnsi="David" w:cs="David"/>
          <w:color w:val="000000"/>
          <w:rtl/>
        </w:rPr>
        <w:t xml:space="preserve">הנאשמות </w:t>
      </w:r>
      <w:r w:rsidRPr="00EB28F2">
        <w:rPr>
          <w:rFonts w:ascii="David" w:hAnsi="David" w:cs="David" w:hint="cs"/>
          <w:color w:val="000000"/>
          <w:rtl/>
        </w:rPr>
        <w:t xml:space="preserve">הגישו ערעור </w:t>
      </w:r>
      <w:r w:rsidRPr="00EB28F2">
        <w:rPr>
          <w:rFonts w:ascii="David" w:hAnsi="David" w:cs="David"/>
          <w:color w:val="000000"/>
          <w:rtl/>
        </w:rPr>
        <w:t xml:space="preserve">על גזר הדין </w:t>
      </w:r>
      <w:r w:rsidRPr="00EB28F2">
        <w:rPr>
          <w:rFonts w:ascii="David" w:hAnsi="David" w:cs="David" w:hint="cs"/>
          <w:color w:val="000000"/>
          <w:rtl/>
        </w:rPr>
        <w:t>ו</w:t>
      </w:r>
      <w:r w:rsidRPr="00EB28F2">
        <w:rPr>
          <w:rFonts w:ascii="David" w:hAnsi="David" w:cs="David"/>
          <w:color w:val="000000"/>
          <w:rtl/>
        </w:rPr>
        <w:t xml:space="preserve">אולם </w:t>
      </w:r>
      <w:r w:rsidRPr="00EB28F2">
        <w:rPr>
          <w:rFonts w:ascii="David" w:hAnsi="David" w:cs="David" w:hint="cs"/>
          <w:color w:val="000000"/>
          <w:rtl/>
        </w:rPr>
        <w:t>בהמשך חזרו בהן (ע"פ 2607/23</w:t>
      </w:r>
      <w:r w:rsidRPr="00EB28F2">
        <w:rPr>
          <w:rFonts w:ascii="David" w:hAnsi="David" w:cs="David"/>
          <w:color w:val="000000"/>
          <w:rtl/>
        </w:rPr>
        <w:t> </w:t>
      </w:r>
      <w:r w:rsidRPr="00EB28F2">
        <w:rPr>
          <w:rFonts w:ascii="David" w:hAnsi="David" w:cs="David"/>
          <w:b/>
          <w:bCs/>
          <w:color w:val="000000"/>
          <w:rtl/>
        </w:rPr>
        <w:t>שוויד נ' מדינת ישראל</w:t>
      </w:r>
      <w:r w:rsidRPr="00EB28F2">
        <w:rPr>
          <w:rFonts w:ascii="David" w:hAnsi="David" w:cs="David"/>
          <w:color w:val="000000"/>
          <w:rtl/>
        </w:rPr>
        <w:t> (‏27.11.2023).</w:t>
      </w:r>
    </w:p>
    <w:p w:rsidR="00BE0D37" w:rsidRDefault="00BE0D37" w:rsidP="00BE0D37">
      <w:pPr>
        <w:pStyle w:val="ae"/>
        <w:tabs>
          <w:tab w:val="left" w:pos="800"/>
        </w:tabs>
        <w:spacing w:line="360" w:lineRule="auto"/>
        <w:jc w:val="both"/>
        <w:rPr>
          <w:rFonts w:ascii="David" w:hAnsi="David" w:cs="David"/>
          <w:color w:val="000000"/>
          <w:rtl/>
        </w:rPr>
      </w:pPr>
    </w:p>
    <w:p w:rsidR="00BE0D37" w:rsidRPr="00B34D08" w:rsidRDefault="00BE0D37" w:rsidP="00BE0D37">
      <w:pPr>
        <w:pStyle w:val="ae"/>
        <w:numPr>
          <w:ilvl w:val="0"/>
          <w:numId w:val="20"/>
        </w:numPr>
        <w:tabs>
          <w:tab w:val="left" w:pos="800"/>
        </w:tabs>
        <w:spacing w:line="360" w:lineRule="auto"/>
        <w:jc w:val="both"/>
        <w:rPr>
          <w:rFonts w:ascii="David" w:hAnsi="David" w:cs="David"/>
        </w:rPr>
      </w:pPr>
      <w:r w:rsidRPr="00EB28F2">
        <w:rPr>
          <w:rFonts w:ascii="David" w:hAnsi="David" w:cs="David"/>
          <w:b/>
          <w:bCs/>
          <w:color w:val="000000"/>
          <w:rtl/>
        </w:rPr>
        <w:t>ת</w:t>
      </w:r>
      <w:r w:rsidRPr="00EB28F2">
        <w:rPr>
          <w:rFonts w:ascii="David" w:hAnsi="David" w:cs="David" w:hint="cs"/>
          <w:b/>
          <w:bCs/>
          <w:color w:val="000000"/>
          <w:rtl/>
        </w:rPr>
        <w:t>"</w:t>
      </w:r>
      <w:r w:rsidRPr="00EB28F2">
        <w:rPr>
          <w:rFonts w:ascii="David" w:hAnsi="David" w:cs="David"/>
          <w:b/>
          <w:bCs/>
          <w:color w:val="000000"/>
          <w:rtl/>
        </w:rPr>
        <w:t xml:space="preserve">פ (ת"א) 40999-01-21‏ </w:t>
      </w:r>
      <w:r w:rsidRPr="00EB28F2">
        <w:rPr>
          <w:rFonts w:ascii="FrankRuehl" w:hAnsi="FrankRuehl" w:cs="FrankRuehl"/>
          <w:b/>
          <w:bCs/>
          <w:color w:val="000000"/>
          <w:rtl/>
        </w:rPr>
        <w:t>‏</w:t>
      </w:r>
      <w:r w:rsidRPr="00826037">
        <w:rPr>
          <w:rFonts w:ascii="David" w:hAnsi="David" w:cs="David" w:hint="cs"/>
          <w:b/>
          <w:bCs/>
          <w:color w:val="000000"/>
          <w:rtl/>
        </w:rPr>
        <w:t>מדינת ישראל נגד בנימין</w:t>
      </w:r>
      <w:r w:rsidRPr="00EB28F2">
        <w:rPr>
          <w:rFonts w:ascii="David" w:hAnsi="David" w:cs="David" w:hint="cs"/>
          <w:color w:val="000000"/>
          <w:rtl/>
        </w:rPr>
        <w:t xml:space="preserve"> </w:t>
      </w:r>
      <w:r w:rsidRPr="00826037">
        <w:rPr>
          <w:rFonts w:ascii="David" w:hAnsi="David" w:cs="David" w:hint="cs"/>
          <w:b/>
          <w:bCs/>
          <w:color w:val="000000"/>
          <w:rtl/>
        </w:rPr>
        <w:t>ואח'</w:t>
      </w:r>
      <w:r>
        <w:rPr>
          <w:rFonts w:ascii="David" w:hAnsi="David" w:cs="David" w:hint="cs"/>
          <w:color w:val="000000"/>
          <w:rtl/>
        </w:rPr>
        <w:t xml:space="preserve"> (26.12.22) </w:t>
      </w:r>
      <w:r w:rsidRPr="00EB28F2">
        <w:rPr>
          <w:rFonts w:ascii="David" w:hAnsi="David" w:cs="David"/>
          <w:rtl/>
        </w:rPr>
        <w:t xml:space="preserve">– </w:t>
      </w:r>
      <w:r w:rsidRPr="00EB28F2">
        <w:rPr>
          <w:rFonts w:ascii="David" w:hAnsi="David" w:cs="David" w:hint="cs"/>
          <w:color w:val="000000"/>
          <w:rtl/>
        </w:rPr>
        <w:t xml:space="preserve">שתי הנאשמות עבדו כסייעות </w:t>
      </w:r>
      <w:r>
        <w:rPr>
          <w:rFonts w:ascii="David" w:hAnsi="David" w:cs="David" w:hint="cs"/>
          <w:color w:val="000000"/>
          <w:rtl/>
        </w:rPr>
        <w:t xml:space="preserve">בגן </w:t>
      </w:r>
      <w:r w:rsidRPr="00EB28F2">
        <w:rPr>
          <w:rFonts w:ascii="David" w:hAnsi="David" w:cs="David" w:hint="cs"/>
          <w:color w:val="000000"/>
          <w:rtl/>
        </w:rPr>
        <w:t xml:space="preserve">והורשעו לאחר שמיעת ראיות </w:t>
      </w:r>
      <w:r w:rsidRPr="00EB28F2">
        <w:rPr>
          <w:rFonts w:ascii="David" w:hAnsi="David" w:cs="David" w:hint="cs"/>
          <w:rtl/>
        </w:rPr>
        <w:t xml:space="preserve">בביצוע עבירות של </w:t>
      </w:r>
      <w:r w:rsidRPr="00EB28F2">
        <w:rPr>
          <w:rFonts w:ascii="David" w:hAnsi="David" w:cs="David"/>
          <w:rtl/>
        </w:rPr>
        <w:t>התעללות ו</w:t>
      </w:r>
      <w:r w:rsidRPr="00EB28F2">
        <w:rPr>
          <w:rFonts w:ascii="David" w:hAnsi="David" w:cs="David" w:hint="cs"/>
          <w:rtl/>
        </w:rPr>
        <w:t xml:space="preserve">אלימות </w:t>
      </w:r>
      <w:r w:rsidRPr="00EB28F2">
        <w:rPr>
          <w:rFonts w:ascii="David" w:hAnsi="David" w:cs="David"/>
          <w:rtl/>
        </w:rPr>
        <w:t>כלפ</w:t>
      </w:r>
      <w:r w:rsidRPr="00EB28F2">
        <w:rPr>
          <w:rFonts w:ascii="David" w:hAnsi="David" w:cs="David" w:hint="cs"/>
          <w:rtl/>
        </w:rPr>
        <w:t xml:space="preserve">י </w:t>
      </w:r>
      <w:r w:rsidRPr="00EB28F2">
        <w:rPr>
          <w:rFonts w:ascii="David" w:hAnsi="David" w:cs="David"/>
          <w:rtl/>
        </w:rPr>
        <w:t>פעוטות</w:t>
      </w:r>
      <w:r w:rsidRPr="00EB28F2">
        <w:rPr>
          <w:rFonts w:ascii="David" w:hAnsi="David" w:cs="David" w:hint="cs"/>
          <w:rtl/>
        </w:rPr>
        <w:t xml:space="preserve"> כבני שנתיים-שלוש, במהלך כשלושה שבועות </w:t>
      </w:r>
      <w:r w:rsidRPr="00EB28F2">
        <w:rPr>
          <w:rFonts w:ascii="David" w:hAnsi="David" w:cs="David"/>
          <w:color w:val="000000"/>
          <w:rtl/>
        </w:rPr>
        <w:t>בתדירות יומיומית</w:t>
      </w:r>
      <w:r w:rsidRPr="00EB28F2">
        <w:rPr>
          <w:rFonts w:ascii="David" w:hAnsi="David" w:cs="David" w:hint="cs"/>
          <w:color w:val="000000"/>
          <w:rtl/>
        </w:rPr>
        <w:t xml:space="preserve">. הן </w:t>
      </w:r>
      <w:r w:rsidRPr="00EB28F2">
        <w:rPr>
          <w:rFonts w:ascii="David" w:hAnsi="David" w:cs="David"/>
          <w:color w:val="000000"/>
          <w:rtl/>
        </w:rPr>
        <w:t>אחזו בהם בחוזקה; משכו אותם בידיהם וברגליהם וגררו אותם; הרימו את הפעוטות והטיחו אותם בחוזקה על מזרנים או על כיסאות, ונאשמת 1 אף בעטה בהם</w:t>
      </w:r>
      <w:r w:rsidRPr="00EB28F2">
        <w:rPr>
          <w:rFonts w:ascii="David" w:hAnsi="David" w:cs="David"/>
          <w:color w:val="000000"/>
        </w:rPr>
        <w:t>.</w:t>
      </w:r>
    </w:p>
    <w:p w:rsidR="00BE0D37" w:rsidRDefault="00BE0D37" w:rsidP="00BE0D37">
      <w:pPr>
        <w:pStyle w:val="ae"/>
        <w:tabs>
          <w:tab w:val="left" w:pos="800"/>
        </w:tabs>
        <w:spacing w:line="360" w:lineRule="auto"/>
        <w:jc w:val="both"/>
        <w:rPr>
          <w:rFonts w:ascii="David" w:hAnsi="David" w:cs="David"/>
          <w:color w:val="000000"/>
          <w:rtl/>
        </w:rPr>
      </w:pPr>
      <w:r w:rsidRPr="00B34D08">
        <w:rPr>
          <w:rFonts w:ascii="David" w:hAnsi="David" w:cs="David"/>
          <w:b/>
          <w:bCs/>
          <w:color w:val="000000"/>
          <w:rtl/>
        </w:rPr>
        <w:t>הנאשמת 1</w:t>
      </w:r>
      <w:r w:rsidRPr="00B34D08">
        <w:rPr>
          <w:rFonts w:ascii="David" w:hAnsi="David" w:cs="David"/>
          <w:color w:val="000000"/>
          <w:rtl/>
        </w:rPr>
        <w:t xml:space="preserve"> הורשעה בביצוע 9 עבירות התעללות בקטין, 16 עבירות תקיפת קטין על ידי אחראי הגורמת חבלה של ממש, ו- 20 עבירות של תקיפה סתם, כלפי 23 פעוטות. </w:t>
      </w:r>
      <w:r w:rsidRPr="00B34D08">
        <w:rPr>
          <w:rFonts w:ascii="David" w:hAnsi="David" w:cs="David" w:hint="cs"/>
          <w:color w:val="000000"/>
          <w:rtl/>
        </w:rPr>
        <w:t xml:space="preserve">מתחם העונש ההולם נקבע כנע בין </w:t>
      </w:r>
      <w:r w:rsidRPr="00B34D08">
        <w:rPr>
          <w:rFonts w:ascii="David" w:hAnsi="David" w:cs="David" w:hint="cs"/>
          <w:b/>
          <w:bCs/>
          <w:color w:val="000000"/>
          <w:rtl/>
        </w:rPr>
        <w:t>6-12</w:t>
      </w:r>
      <w:r w:rsidRPr="00B34D08">
        <w:rPr>
          <w:rFonts w:ascii="David" w:hAnsi="David" w:cs="David" w:hint="cs"/>
          <w:color w:val="000000"/>
          <w:rtl/>
        </w:rPr>
        <w:t xml:space="preserve"> שנות מאסר בפועל </w:t>
      </w:r>
      <w:r w:rsidRPr="00B34D08">
        <w:rPr>
          <w:rFonts w:ascii="David" w:hAnsi="David" w:cs="David" w:hint="cs"/>
          <w:b/>
          <w:bCs/>
          <w:color w:val="000000"/>
          <w:rtl/>
        </w:rPr>
        <w:t>ונגזר עליה</w:t>
      </w:r>
      <w:r>
        <w:rPr>
          <w:rFonts w:ascii="David" w:hAnsi="David" w:cs="David" w:hint="cs"/>
          <w:color w:val="000000"/>
          <w:rtl/>
        </w:rPr>
        <w:t>,</w:t>
      </w:r>
      <w:r w:rsidRPr="00B34D08">
        <w:rPr>
          <w:rFonts w:ascii="David" w:hAnsi="David" w:cs="David" w:hint="cs"/>
          <w:color w:val="000000"/>
          <w:rtl/>
        </w:rPr>
        <w:t xml:space="preserve"> בין היתר</w:t>
      </w:r>
      <w:r>
        <w:rPr>
          <w:rFonts w:ascii="David" w:hAnsi="David" w:cs="David" w:hint="cs"/>
          <w:color w:val="000000"/>
          <w:rtl/>
        </w:rPr>
        <w:t>,</w:t>
      </w:r>
      <w:r w:rsidRPr="00B34D08">
        <w:rPr>
          <w:rFonts w:ascii="David" w:hAnsi="David" w:cs="David" w:hint="cs"/>
          <w:color w:val="000000"/>
          <w:rtl/>
        </w:rPr>
        <w:t xml:space="preserve"> עונש של מאסר בפועל למשך </w:t>
      </w:r>
      <w:r w:rsidRPr="00B34D08">
        <w:rPr>
          <w:rFonts w:ascii="David" w:hAnsi="David" w:cs="David" w:hint="cs"/>
          <w:b/>
          <w:bCs/>
          <w:color w:val="000000"/>
          <w:rtl/>
        </w:rPr>
        <w:t>8 שנים</w:t>
      </w:r>
      <w:r w:rsidRPr="00B34D08">
        <w:rPr>
          <w:rFonts w:ascii="David" w:hAnsi="David" w:cs="David" w:hint="cs"/>
          <w:color w:val="000000"/>
          <w:rtl/>
        </w:rPr>
        <w:t>.</w:t>
      </w:r>
    </w:p>
    <w:p w:rsidR="00BE0D37" w:rsidRDefault="00BE0D37" w:rsidP="00BE0D37">
      <w:pPr>
        <w:pStyle w:val="ae"/>
        <w:tabs>
          <w:tab w:val="left" w:pos="800"/>
        </w:tabs>
        <w:spacing w:line="360" w:lineRule="auto"/>
        <w:jc w:val="both"/>
        <w:rPr>
          <w:rFonts w:ascii="David" w:hAnsi="David" w:cs="David"/>
          <w:color w:val="000000"/>
          <w:rtl/>
        </w:rPr>
      </w:pPr>
      <w:r w:rsidRPr="00826037">
        <w:rPr>
          <w:rFonts w:ascii="David" w:hAnsi="David" w:cs="David"/>
          <w:b/>
          <w:bCs/>
          <w:color w:val="000000"/>
          <w:rtl/>
        </w:rPr>
        <w:t>הנאשמת 2</w:t>
      </w:r>
      <w:r w:rsidRPr="00976C44">
        <w:rPr>
          <w:rFonts w:ascii="David" w:hAnsi="David" w:cs="David"/>
          <w:color w:val="000000"/>
          <w:rtl/>
        </w:rPr>
        <w:t> הורשעה בביצוע </w:t>
      </w:r>
      <w:r w:rsidRPr="00826037">
        <w:rPr>
          <w:rFonts w:ascii="David" w:hAnsi="David" w:cs="David"/>
          <w:color w:val="000000"/>
          <w:rtl/>
        </w:rPr>
        <w:t>3 עבירות התעללות בקטין, 3 עבירות תקיפת קטין על ידי אחראי הגורמת חבלה של ממש, ו-26 עבירות של תקיפה סתם</w:t>
      </w:r>
      <w:r w:rsidRPr="00976C44">
        <w:rPr>
          <w:rFonts w:ascii="David" w:hAnsi="David" w:cs="David"/>
          <w:color w:val="000000"/>
          <w:rtl/>
        </w:rPr>
        <w:t>, כלפי 15 פעוטות.</w:t>
      </w:r>
      <w:r>
        <w:rPr>
          <w:rFonts w:ascii="David" w:hAnsi="David" w:cs="David" w:hint="cs"/>
          <w:color w:val="000000"/>
          <w:rtl/>
        </w:rPr>
        <w:t xml:space="preserve"> מתחם העונש ההולם נקבע כנע בין </w:t>
      </w:r>
      <w:r>
        <w:rPr>
          <w:rFonts w:ascii="David" w:hAnsi="David" w:cs="David" w:hint="cs"/>
          <w:b/>
          <w:bCs/>
          <w:color w:val="000000"/>
          <w:rtl/>
        </w:rPr>
        <w:t>3-6</w:t>
      </w:r>
      <w:r>
        <w:rPr>
          <w:rFonts w:ascii="David" w:hAnsi="David" w:cs="David" w:hint="cs"/>
          <w:color w:val="000000"/>
          <w:rtl/>
        </w:rPr>
        <w:t xml:space="preserve"> שנות מאסר בפועל </w:t>
      </w:r>
      <w:r w:rsidRPr="00976C44">
        <w:rPr>
          <w:rFonts w:ascii="David" w:hAnsi="David" w:cs="David" w:hint="cs"/>
          <w:b/>
          <w:bCs/>
          <w:color w:val="000000"/>
          <w:rtl/>
        </w:rPr>
        <w:t>ונגזר עליה</w:t>
      </w:r>
      <w:r>
        <w:rPr>
          <w:rFonts w:ascii="David" w:hAnsi="David" w:cs="David" w:hint="cs"/>
          <w:color w:val="000000"/>
          <w:rtl/>
        </w:rPr>
        <w:t xml:space="preserve">, בין היתר, עונש של מאסר בפועל למשך </w:t>
      </w:r>
      <w:r>
        <w:rPr>
          <w:rFonts w:ascii="David" w:hAnsi="David" w:cs="David" w:hint="cs"/>
          <w:b/>
          <w:bCs/>
          <w:color w:val="000000"/>
          <w:rtl/>
        </w:rPr>
        <w:t>4.5</w:t>
      </w:r>
      <w:r w:rsidRPr="00976C44">
        <w:rPr>
          <w:rFonts w:ascii="David" w:hAnsi="David" w:cs="David" w:hint="cs"/>
          <w:b/>
          <w:bCs/>
          <w:color w:val="000000"/>
          <w:rtl/>
        </w:rPr>
        <w:t xml:space="preserve"> שנים</w:t>
      </w:r>
      <w:r>
        <w:rPr>
          <w:rFonts w:ascii="David" w:hAnsi="David" w:cs="David" w:hint="cs"/>
          <w:color w:val="000000"/>
          <w:rtl/>
        </w:rPr>
        <w:t>.</w:t>
      </w:r>
    </w:p>
    <w:p w:rsidR="00BE0D37" w:rsidRPr="00B34D08" w:rsidRDefault="00BE0D37" w:rsidP="00BE0D37">
      <w:pPr>
        <w:pStyle w:val="ae"/>
        <w:tabs>
          <w:tab w:val="left" w:pos="800"/>
        </w:tabs>
        <w:spacing w:line="360" w:lineRule="auto"/>
        <w:jc w:val="both"/>
        <w:rPr>
          <w:rFonts w:ascii="David" w:hAnsi="David" w:cs="David"/>
          <w:rtl/>
        </w:rPr>
      </w:pPr>
      <w:r w:rsidRPr="00826037">
        <w:rPr>
          <w:rFonts w:ascii="David" w:hAnsi="David" w:cs="David" w:hint="cs"/>
          <w:color w:val="000000"/>
          <w:rtl/>
        </w:rPr>
        <w:t>תלוי ועומד ערעור שהוגש לבית המשפט העליון (ע"פ 901/23</w:t>
      </w:r>
      <w:r>
        <w:rPr>
          <w:rFonts w:ascii="David" w:hAnsi="David" w:cs="David" w:hint="cs"/>
          <w:b/>
          <w:bCs/>
          <w:color w:val="000000"/>
          <w:rtl/>
        </w:rPr>
        <w:t xml:space="preserve"> אורטל בנימין נגד מדינת ישראל). </w:t>
      </w:r>
    </w:p>
    <w:p w:rsidR="00BE0D37" w:rsidRPr="00EB28F2" w:rsidRDefault="00BE0D37" w:rsidP="00BE0D37">
      <w:pPr>
        <w:pStyle w:val="ae"/>
        <w:spacing w:line="360" w:lineRule="atLeast"/>
        <w:jc w:val="both"/>
        <w:rPr>
          <w:rFonts w:ascii="David" w:hAnsi="David" w:cs="David"/>
        </w:rPr>
      </w:pPr>
      <w:r w:rsidRPr="00976C44">
        <w:rPr>
          <w:rFonts w:ascii="David" w:hAnsi="David" w:cs="David"/>
          <w:color w:val="000000"/>
          <w:sz w:val="27"/>
          <w:szCs w:val="27"/>
          <w:rtl/>
        </w:rPr>
        <w:t>         </w:t>
      </w:r>
    </w:p>
    <w:p w:rsidR="00BE0D37" w:rsidRDefault="00BE0D37" w:rsidP="001C33B1">
      <w:pPr>
        <w:pStyle w:val="17"/>
        <w:numPr>
          <w:ilvl w:val="0"/>
          <w:numId w:val="19"/>
        </w:numPr>
        <w:shd w:val="clear" w:color="auto" w:fill="auto"/>
        <w:spacing w:line="360" w:lineRule="auto"/>
        <w:ind w:hanging="509"/>
        <w:jc w:val="both"/>
        <w:rPr>
          <w:b w:val="0"/>
          <w:bCs w:val="0"/>
          <w:sz w:val="24"/>
          <w:szCs w:val="24"/>
          <w:u w:val="none"/>
        </w:rPr>
      </w:pPr>
      <w:r w:rsidRPr="0044393A">
        <w:rPr>
          <w:rFonts w:hint="cs"/>
          <w:b w:val="0"/>
          <w:bCs w:val="0"/>
          <w:sz w:val="24"/>
          <w:szCs w:val="24"/>
          <w:u w:val="none"/>
          <w:rtl/>
        </w:rPr>
        <w:t xml:space="preserve">בענייננו, עסקינן בפרשה חריגה בחומרתה ובהיקפה, בשונה מפסקי הדין שאוזכרו לעיל, </w:t>
      </w:r>
      <w:r>
        <w:rPr>
          <w:rFonts w:hint="cs"/>
          <w:b w:val="0"/>
          <w:bCs w:val="0"/>
          <w:sz w:val="24"/>
          <w:szCs w:val="24"/>
          <w:u w:val="none"/>
          <w:rtl/>
        </w:rPr>
        <w:t>ה</w:t>
      </w:r>
      <w:r w:rsidRPr="0044393A">
        <w:rPr>
          <w:rFonts w:hint="cs"/>
          <w:b w:val="0"/>
          <w:bCs w:val="0"/>
          <w:sz w:val="24"/>
          <w:szCs w:val="24"/>
          <w:u w:val="none"/>
          <w:rtl/>
        </w:rPr>
        <w:t xml:space="preserve">כוללת 18 </w:t>
      </w:r>
      <w:r w:rsidR="001C33B1">
        <w:rPr>
          <w:rFonts w:hint="cs"/>
          <w:b w:val="0"/>
          <w:bCs w:val="0"/>
          <w:sz w:val="24"/>
          <w:szCs w:val="24"/>
          <w:u w:val="none"/>
          <w:rtl/>
        </w:rPr>
        <w:t>עבירות</w:t>
      </w:r>
      <w:r w:rsidRPr="0044393A">
        <w:rPr>
          <w:rFonts w:hint="cs"/>
          <w:b w:val="0"/>
          <w:bCs w:val="0"/>
          <w:sz w:val="24"/>
          <w:szCs w:val="24"/>
          <w:u w:val="none"/>
          <w:rtl/>
        </w:rPr>
        <w:t xml:space="preserve"> התעללות בחסרי ישע על ידי אחראי, ומאות </w:t>
      </w:r>
      <w:r w:rsidR="001C33B1">
        <w:rPr>
          <w:rFonts w:hint="cs"/>
          <w:b w:val="0"/>
          <w:bCs w:val="0"/>
          <w:sz w:val="24"/>
          <w:szCs w:val="24"/>
          <w:u w:val="none"/>
          <w:rtl/>
        </w:rPr>
        <w:t>מקרי</w:t>
      </w:r>
      <w:r w:rsidRPr="0044393A">
        <w:rPr>
          <w:rFonts w:hint="cs"/>
          <w:b w:val="0"/>
          <w:bCs w:val="0"/>
          <w:sz w:val="24"/>
          <w:szCs w:val="24"/>
          <w:u w:val="none"/>
          <w:rtl/>
        </w:rPr>
        <w:t xml:space="preserve"> אלימות שנעברו ב-17 חוסים שונים, אשר לכל אחד מהם זכות נפרדת להגנה על שלמות גופו ונפשו</w:t>
      </w:r>
      <w:r>
        <w:rPr>
          <w:rFonts w:hint="cs"/>
          <w:b w:val="0"/>
          <w:bCs w:val="0"/>
          <w:sz w:val="24"/>
          <w:szCs w:val="24"/>
          <w:u w:val="none"/>
          <w:rtl/>
        </w:rPr>
        <w:t xml:space="preserve">, </w:t>
      </w:r>
      <w:r w:rsidRPr="0044393A">
        <w:rPr>
          <w:rFonts w:hint="cs"/>
          <w:b w:val="0"/>
          <w:bCs w:val="0"/>
          <w:sz w:val="24"/>
          <w:szCs w:val="24"/>
          <w:u w:val="none"/>
          <w:rtl/>
        </w:rPr>
        <w:t xml:space="preserve">לאורך תקופה בת כחודשיים. </w:t>
      </w:r>
    </w:p>
    <w:p w:rsidR="00BE0D37" w:rsidRPr="0044393A" w:rsidRDefault="00BE0D37" w:rsidP="00BE0D37">
      <w:pPr>
        <w:pStyle w:val="17"/>
        <w:shd w:val="clear" w:color="auto" w:fill="auto"/>
        <w:spacing w:line="360" w:lineRule="auto"/>
        <w:ind w:left="360" w:firstLine="0"/>
        <w:jc w:val="both"/>
        <w:rPr>
          <w:b w:val="0"/>
          <w:bCs w:val="0"/>
          <w:sz w:val="24"/>
          <w:szCs w:val="24"/>
          <w:u w:val="none"/>
        </w:rPr>
      </w:pPr>
    </w:p>
    <w:p w:rsidR="00BE0D37" w:rsidRDefault="00BE0D37" w:rsidP="00BE0D37">
      <w:pPr>
        <w:pStyle w:val="17"/>
        <w:shd w:val="clear" w:color="auto" w:fill="auto"/>
        <w:spacing w:line="360" w:lineRule="auto"/>
        <w:ind w:left="360" w:firstLine="0"/>
        <w:jc w:val="both"/>
        <w:rPr>
          <w:b w:val="0"/>
          <w:bCs w:val="0"/>
          <w:sz w:val="24"/>
          <w:szCs w:val="24"/>
          <w:u w:val="none"/>
          <w:rtl/>
        </w:rPr>
      </w:pPr>
      <w:r w:rsidRPr="006811DE">
        <w:rPr>
          <w:rFonts w:hint="cs"/>
          <w:b w:val="0"/>
          <w:bCs w:val="0"/>
          <w:sz w:val="24"/>
          <w:szCs w:val="24"/>
          <w:u w:val="none"/>
          <w:rtl/>
        </w:rPr>
        <w:t xml:space="preserve">מסקירת הפסיקה האמורה עולה כי לאורך השנים ניכרת מגמת החמרה בענישה בגין עבירות התעללות ותקיפה של חסרי ישע, המבוצעות על ידי מי שאמון על הטיפול בהם. עניין מעודה היווה את נקודת המפנה באשר להחמרה בענישה בעבירות של התעללות על ידי גננות בפעוטות רכים בשנים, עת נגזר על הנאשמת עונש חמור באופן משמעותי </w:t>
      </w:r>
      <w:r w:rsidRPr="006811DE">
        <w:rPr>
          <w:b w:val="0"/>
          <w:bCs w:val="0"/>
          <w:color w:val="000000"/>
          <w:sz w:val="24"/>
          <w:szCs w:val="24"/>
          <w:u w:val="none"/>
          <w:rtl/>
        </w:rPr>
        <w:t>מהעונשים שנגזרו</w:t>
      </w:r>
      <w:r w:rsidRPr="006811DE">
        <w:rPr>
          <w:rFonts w:hint="cs"/>
          <w:b w:val="0"/>
          <w:bCs w:val="0"/>
          <w:sz w:val="24"/>
          <w:szCs w:val="24"/>
          <w:u w:val="none"/>
          <w:rtl/>
        </w:rPr>
        <w:t xml:space="preserve"> עד אותה העת במקרים דומים. בצד האמור צוין כי העונש שנגזר לא שיקף את מלוא חומרת המעשים, וזאת </w:t>
      </w:r>
      <w:r w:rsidRPr="006811DE">
        <w:rPr>
          <w:rFonts w:hint="cs"/>
          <w:b w:val="0"/>
          <w:bCs w:val="0"/>
          <w:sz w:val="24"/>
          <w:szCs w:val="24"/>
          <w:u w:val="none"/>
          <w:rtl/>
        </w:rPr>
        <w:lastRenderedPageBreak/>
        <w:t xml:space="preserve">לאור הצורך בהחמרה הדרגתית של רף הענישה הנוהג, מתוקף </w:t>
      </w:r>
      <w:r w:rsidRPr="006811DE">
        <w:rPr>
          <w:b w:val="0"/>
          <w:bCs w:val="0"/>
          <w:color w:val="000000"/>
          <w:sz w:val="24"/>
          <w:szCs w:val="24"/>
          <w:u w:val="none"/>
          <w:rtl/>
        </w:rPr>
        <w:t>עקרון שוויון הנאשמים בפני החוק</w:t>
      </w:r>
      <w:r w:rsidRPr="006811DE">
        <w:rPr>
          <w:rFonts w:hint="cs"/>
          <w:b w:val="0"/>
          <w:bCs w:val="0"/>
          <w:sz w:val="24"/>
          <w:szCs w:val="24"/>
          <w:u w:val="none"/>
          <w:rtl/>
        </w:rPr>
        <w:t xml:space="preserve"> (ר' עניין מעודה בפס' 35). </w:t>
      </w:r>
    </w:p>
    <w:p w:rsidR="00BE0D37" w:rsidRPr="006811DE" w:rsidRDefault="00BE0D37" w:rsidP="00BE0D37">
      <w:pPr>
        <w:pStyle w:val="17"/>
        <w:shd w:val="clear" w:color="auto" w:fill="auto"/>
        <w:spacing w:line="360" w:lineRule="auto"/>
        <w:ind w:left="360" w:firstLine="0"/>
        <w:jc w:val="both"/>
        <w:rPr>
          <w:b w:val="0"/>
          <w:bCs w:val="0"/>
          <w:sz w:val="24"/>
          <w:szCs w:val="24"/>
          <w:u w:val="none"/>
        </w:rPr>
      </w:pPr>
    </w:p>
    <w:p w:rsidR="00BE0D37" w:rsidRDefault="00BE0D37" w:rsidP="00BE0D37">
      <w:pPr>
        <w:pStyle w:val="17"/>
        <w:shd w:val="clear" w:color="auto" w:fill="auto"/>
        <w:spacing w:line="360" w:lineRule="auto"/>
        <w:ind w:left="360" w:firstLine="0"/>
        <w:jc w:val="both"/>
        <w:rPr>
          <w:b w:val="0"/>
          <w:bCs w:val="0"/>
          <w:sz w:val="24"/>
          <w:szCs w:val="24"/>
          <w:u w:val="none"/>
          <w:rtl/>
        </w:rPr>
      </w:pPr>
      <w:r w:rsidRPr="006811DE">
        <w:rPr>
          <w:rFonts w:hint="cs"/>
          <w:b w:val="0"/>
          <w:bCs w:val="0"/>
          <w:sz w:val="24"/>
          <w:szCs w:val="24"/>
          <w:u w:val="none"/>
          <w:rtl/>
        </w:rPr>
        <w:t xml:space="preserve">מגמת ההחמרה מוצאת את ביטויה גם בפסקי דין מאוחרים לעניין מעודה </w:t>
      </w:r>
      <w:r>
        <w:rPr>
          <w:rFonts w:hint="cs"/>
          <w:b w:val="0"/>
          <w:bCs w:val="0"/>
          <w:sz w:val="24"/>
          <w:szCs w:val="24"/>
          <w:u w:val="none"/>
          <w:rtl/>
        </w:rPr>
        <w:t xml:space="preserve">כמפורט לעיל, לרבות </w:t>
      </w:r>
      <w:r w:rsidRPr="006811DE">
        <w:rPr>
          <w:rFonts w:hint="cs"/>
          <w:b w:val="0"/>
          <w:bCs w:val="0"/>
          <w:sz w:val="24"/>
          <w:szCs w:val="24"/>
          <w:u w:val="none"/>
          <w:rtl/>
        </w:rPr>
        <w:t xml:space="preserve"> בהליכים שאינם כוללים עבירות התעללות ונדונים בבתי משפט השלום בגין ביצוע עבירות של תקיפת חסרי י</w:t>
      </w:r>
      <w:r w:rsidRPr="006F7342">
        <w:rPr>
          <w:b w:val="0"/>
          <w:bCs w:val="0"/>
          <w:sz w:val="24"/>
          <w:szCs w:val="24"/>
          <w:u w:val="none"/>
          <w:rtl/>
        </w:rPr>
        <w:t xml:space="preserve">שע (ר' </w:t>
      </w:r>
      <w:hyperlink r:id="rId12" w:history="1">
        <w:r w:rsidRPr="006F7342">
          <w:rPr>
            <w:b w:val="0"/>
            <w:bCs w:val="0"/>
            <w:color w:val="000000"/>
            <w:sz w:val="24"/>
            <w:szCs w:val="24"/>
            <w:u w:val="none"/>
            <w:rtl/>
          </w:rPr>
          <w:t>עפ"ג</w:t>
        </w:r>
        <w:r>
          <w:rPr>
            <w:rFonts w:hint="cs"/>
            <w:b w:val="0"/>
            <w:bCs w:val="0"/>
            <w:color w:val="000000"/>
            <w:sz w:val="24"/>
            <w:szCs w:val="24"/>
            <w:u w:val="none"/>
            <w:rtl/>
          </w:rPr>
          <w:t xml:space="preserve"> </w:t>
        </w:r>
        <w:r w:rsidRPr="006F7342">
          <w:rPr>
            <w:b w:val="0"/>
            <w:bCs w:val="0"/>
            <w:color w:val="000000"/>
            <w:sz w:val="24"/>
            <w:szCs w:val="24"/>
            <w:u w:val="none"/>
            <w:rtl/>
          </w:rPr>
          <w:t>(מח' מרכז) 28758-04-22</w:t>
        </w:r>
      </w:hyperlink>
      <w:r w:rsidRPr="006F7342">
        <w:rPr>
          <w:b w:val="0"/>
          <w:bCs w:val="0"/>
          <w:color w:val="000000"/>
          <w:sz w:val="24"/>
          <w:szCs w:val="24"/>
          <w:u w:val="none"/>
          <w:rtl/>
        </w:rPr>
        <w:t> </w:t>
      </w:r>
      <w:r w:rsidRPr="006F7342">
        <w:rPr>
          <w:color w:val="000000"/>
          <w:sz w:val="24"/>
          <w:szCs w:val="24"/>
          <w:u w:val="none"/>
          <w:rtl/>
        </w:rPr>
        <w:t>ילנה סטרובינסקי נ' מדינת ישראל</w:t>
      </w:r>
      <w:r w:rsidRPr="006F7342">
        <w:rPr>
          <w:b w:val="0"/>
          <w:bCs w:val="0"/>
          <w:color w:val="000000"/>
          <w:sz w:val="24"/>
          <w:szCs w:val="24"/>
          <w:u w:val="none"/>
          <w:rtl/>
        </w:rPr>
        <w:t xml:space="preserve"> (11.9.2022); </w:t>
      </w:r>
      <w:hyperlink r:id="rId13" w:history="1">
        <w:r w:rsidRPr="006F7342">
          <w:rPr>
            <w:b w:val="0"/>
            <w:bCs w:val="0"/>
            <w:color w:val="000000"/>
            <w:sz w:val="24"/>
            <w:szCs w:val="24"/>
            <w:u w:val="none"/>
            <w:rtl/>
          </w:rPr>
          <w:t>ע"פ (מח' מרכז) 48094-01-22</w:t>
        </w:r>
      </w:hyperlink>
      <w:r w:rsidRPr="006F7342">
        <w:rPr>
          <w:b w:val="0"/>
          <w:bCs w:val="0"/>
          <w:color w:val="000000"/>
          <w:sz w:val="24"/>
          <w:szCs w:val="24"/>
          <w:u w:val="none"/>
          <w:rtl/>
        </w:rPr>
        <w:t> </w:t>
      </w:r>
      <w:r w:rsidRPr="006F7342">
        <w:rPr>
          <w:color w:val="000000"/>
          <w:sz w:val="24"/>
          <w:szCs w:val="24"/>
          <w:u w:val="none"/>
          <w:rtl/>
        </w:rPr>
        <w:t>לירז נתן נ' מדינת ישראל</w:t>
      </w:r>
      <w:r w:rsidRPr="006F7342">
        <w:rPr>
          <w:b w:val="0"/>
          <w:bCs w:val="0"/>
          <w:color w:val="000000"/>
          <w:sz w:val="24"/>
          <w:szCs w:val="24"/>
          <w:u w:val="none"/>
          <w:rtl/>
        </w:rPr>
        <w:t> (3.7.2022)</w:t>
      </w:r>
      <w:r>
        <w:rPr>
          <w:rFonts w:hint="cs"/>
          <w:b w:val="0"/>
          <w:bCs w:val="0"/>
          <w:sz w:val="24"/>
          <w:szCs w:val="24"/>
          <w:u w:val="none"/>
          <w:rtl/>
        </w:rPr>
        <w:t>).</w:t>
      </w:r>
      <w:r w:rsidRPr="006F7342">
        <w:rPr>
          <w:b w:val="0"/>
          <w:bCs w:val="0"/>
          <w:sz w:val="24"/>
          <w:szCs w:val="24"/>
          <w:u w:val="none"/>
          <w:rtl/>
        </w:rPr>
        <w:t xml:space="preserve"> </w:t>
      </w:r>
    </w:p>
    <w:p w:rsidR="00BE0D37" w:rsidRPr="00EB28F2" w:rsidRDefault="00BE0D37" w:rsidP="00BE0D37">
      <w:pPr>
        <w:pStyle w:val="ae"/>
        <w:tabs>
          <w:tab w:val="left" w:pos="800"/>
        </w:tabs>
        <w:spacing w:line="360" w:lineRule="auto"/>
        <w:ind w:left="360"/>
        <w:jc w:val="both"/>
        <w:rPr>
          <w:rFonts w:ascii="David" w:hAnsi="David" w:cs="David"/>
          <w:rtl/>
        </w:rPr>
      </w:pPr>
    </w:p>
    <w:p w:rsidR="00BE0D37" w:rsidRPr="006F7342" w:rsidRDefault="00BE0D37" w:rsidP="00BE0D37">
      <w:pPr>
        <w:pStyle w:val="17"/>
        <w:numPr>
          <w:ilvl w:val="0"/>
          <w:numId w:val="19"/>
        </w:numPr>
        <w:shd w:val="clear" w:color="auto" w:fill="auto"/>
        <w:spacing w:line="360" w:lineRule="auto"/>
        <w:ind w:hanging="509"/>
        <w:jc w:val="both"/>
        <w:rPr>
          <w:b w:val="0"/>
          <w:bCs w:val="0"/>
          <w:color w:val="000000"/>
          <w:sz w:val="24"/>
          <w:szCs w:val="24"/>
          <w:u w:val="none"/>
          <w:rtl/>
        </w:rPr>
      </w:pPr>
      <w:r w:rsidRPr="006F7342">
        <w:rPr>
          <w:b w:val="0"/>
          <w:bCs w:val="0"/>
          <w:sz w:val="24"/>
          <w:szCs w:val="24"/>
          <w:u w:val="none"/>
          <w:rtl/>
        </w:rPr>
        <w:t xml:space="preserve">בהקשר זה נתתי דעתי גם </w:t>
      </w:r>
      <w:r w:rsidRPr="006F7342">
        <w:rPr>
          <w:rFonts w:hint="cs"/>
          <w:b w:val="0"/>
          <w:bCs w:val="0"/>
          <w:sz w:val="24"/>
          <w:szCs w:val="24"/>
          <w:u w:val="none"/>
          <w:rtl/>
        </w:rPr>
        <w:t>לעמדת</w:t>
      </w:r>
      <w:r w:rsidRPr="006F7342">
        <w:rPr>
          <w:b w:val="0"/>
          <w:bCs w:val="0"/>
          <w:sz w:val="24"/>
          <w:szCs w:val="24"/>
          <w:u w:val="none"/>
          <w:rtl/>
        </w:rPr>
        <w:t xml:space="preserve"> המחוקק </w:t>
      </w:r>
      <w:r w:rsidRPr="006F7342">
        <w:rPr>
          <w:rFonts w:hint="cs"/>
          <w:b w:val="0"/>
          <w:bCs w:val="0"/>
          <w:sz w:val="24"/>
          <w:szCs w:val="24"/>
          <w:u w:val="none"/>
          <w:rtl/>
        </w:rPr>
        <w:t xml:space="preserve">בדבר הצורך </w:t>
      </w:r>
      <w:r w:rsidRPr="006F7342">
        <w:rPr>
          <w:b w:val="0"/>
          <w:bCs w:val="0"/>
          <w:sz w:val="24"/>
          <w:szCs w:val="24"/>
          <w:u w:val="none"/>
          <w:rtl/>
        </w:rPr>
        <w:t>להחמיר בענישה בעבירות מעין אלה, כפי שעולה מ</w:t>
      </w:r>
      <w:r w:rsidRPr="006F7342">
        <w:rPr>
          <w:b w:val="0"/>
          <w:bCs w:val="0"/>
          <w:color w:val="000000"/>
          <w:sz w:val="24"/>
          <w:szCs w:val="24"/>
          <w:u w:val="none"/>
          <w:rtl/>
        </w:rPr>
        <w:t xml:space="preserve">תיקון 143 </w:t>
      </w:r>
      <w:r w:rsidRPr="006F7342">
        <w:rPr>
          <w:rFonts w:hint="cs"/>
          <w:b w:val="0"/>
          <w:bCs w:val="0"/>
          <w:color w:val="000000"/>
          <w:sz w:val="24"/>
          <w:szCs w:val="24"/>
          <w:u w:val="none"/>
          <w:rtl/>
        </w:rPr>
        <w:t>לחוק</w:t>
      </w:r>
      <w:r w:rsidRPr="006F7342">
        <w:rPr>
          <w:b w:val="0"/>
          <w:bCs w:val="0"/>
          <w:color w:val="000000"/>
          <w:sz w:val="24"/>
          <w:szCs w:val="24"/>
          <w:u w:val="none"/>
          <w:rtl/>
        </w:rPr>
        <w:t> מיום 6.7.22</w:t>
      </w:r>
      <w:r w:rsidRPr="006F7342">
        <w:rPr>
          <w:rFonts w:hint="cs"/>
          <w:b w:val="0"/>
          <w:bCs w:val="0"/>
          <w:color w:val="000000"/>
          <w:sz w:val="24"/>
          <w:szCs w:val="24"/>
          <w:u w:val="none"/>
          <w:rtl/>
        </w:rPr>
        <w:t>,</w:t>
      </w:r>
      <w:r w:rsidRPr="006F7342">
        <w:rPr>
          <w:b w:val="0"/>
          <w:bCs w:val="0"/>
          <w:color w:val="000000"/>
          <w:sz w:val="24"/>
          <w:szCs w:val="24"/>
          <w:u w:val="none"/>
          <w:rtl/>
        </w:rPr>
        <w:t xml:space="preserve"> </w:t>
      </w:r>
      <w:r w:rsidRPr="006F7342">
        <w:rPr>
          <w:rFonts w:hint="cs"/>
          <w:b w:val="0"/>
          <w:bCs w:val="0"/>
          <w:color w:val="000000"/>
          <w:sz w:val="24"/>
          <w:szCs w:val="24"/>
          <w:u w:val="none"/>
          <w:rtl/>
        </w:rPr>
        <w:t xml:space="preserve">הגם שאינו חל בענייננו שכן העבירות נושא כתב האישום המתוקן בוצעו טרם כניסתו לתוקף. </w:t>
      </w:r>
    </w:p>
    <w:p w:rsidR="00BE0D37" w:rsidRPr="00EB28F2" w:rsidRDefault="00BE0D37" w:rsidP="00BE0D37">
      <w:pPr>
        <w:pStyle w:val="ae"/>
        <w:tabs>
          <w:tab w:val="left" w:pos="800"/>
        </w:tabs>
        <w:spacing w:line="360" w:lineRule="auto"/>
        <w:ind w:left="360"/>
        <w:jc w:val="both"/>
        <w:rPr>
          <w:rFonts w:ascii="David" w:hAnsi="David" w:cs="David"/>
          <w:color w:val="000000"/>
          <w:rtl/>
        </w:rPr>
      </w:pPr>
    </w:p>
    <w:p w:rsidR="00BE0D37" w:rsidRDefault="00BE0D37" w:rsidP="00BE0D37">
      <w:pPr>
        <w:pStyle w:val="ae"/>
        <w:tabs>
          <w:tab w:val="left" w:pos="800"/>
        </w:tabs>
        <w:spacing w:line="360" w:lineRule="auto"/>
        <w:ind w:left="360"/>
        <w:jc w:val="both"/>
        <w:rPr>
          <w:rFonts w:ascii="David" w:hAnsi="David" w:cs="David"/>
          <w:color w:val="000000"/>
          <w:rtl/>
        </w:rPr>
      </w:pPr>
      <w:r w:rsidRPr="00EB28F2">
        <w:rPr>
          <w:rFonts w:ascii="David" w:hAnsi="David" w:cs="David" w:hint="cs"/>
          <w:color w:val="000000"/>
          <w:rtl/>
        </w:rPr>
        <w:t xml:space="preserve">התיקון לחוק קובע בסעיף 368ג1 לחוק </w:t>
      </w:r>
      <w:r w:rsidRPr="00EB28F2">
        <w:rPr>
          <w:rFonts w:ascii="David" w:hAnsi="David" w:cs="David"/>
          <w:color w:val="000000"/>
          <w:rtl/>
        </w:rPr>
        <w:t>עונש מאסר חובה בגין עבירות גרימת חבלה של ממש או חבלה חמורה במסגרת חינוכית או טיפולית, בידי האחראי על הקטין או חסר הישע</w:t>
      </w:r>
      <w:r w:rsidRPr="00EB28F2">
        <w:rPr>
          <w:rFonts w:ascii="David" w:hAnsi="David" w:cs="David" w:hint="cs"/>
          <w:color w:val="000000"/>
          <w:rtl/>
        </w:rPr>
        <w:t xml:space="preserve"> (שאינו בן משפחתו)</w:t>
      </w:r>
      <w:r w:rsidRPr="00EB28F2">
        <w:rPr>
          <w:rFonts w:ascii="David" w:hAnsi="David" w:cs="David"/>
          <w:color w:val="000000"/>
          <w:rtl/>
        </w:rPr>
        <w:t>, אלא אם כן החליט בית המשפט מטעמים מיוחדים שיירשמו להקל בעונשו</w:t>
      </w:r>
      <w:r w:rsidRPr="00EB28F2">
        <w:rPr>
          <w:rFonts w:ascii="David" w:hAnsi="David" w:cs="David" w:hint="cs"/>
          <w:color w:val="000000"/>
          <w:rtl/>
        </w:rPr>
        <w:t>.</w:t>
      </w:r>
      <w:r w:rsidRPr="00EB28F2">
        <w:rPr>
          <w:rFonts w:ascii="David" w:hAnsi="David" w:cs="David"/>
          <w:color w:val="000000"/>
          <w:rtl/>
        </w:rPr>
        <w:t xml:space="preserve"> </w:t>
      </w:r>
    </w:p>
    <w:p w:rsidR="00BE0D37" w:rsidRPr="00EB28F2" w:rsidRDefault="00BE0D37" w:rsidP="00BE0D37">
      <w:pPr>
        <w:pStyle w:val="ae"/>
        <w:tabs>
          <w:tab w:val="left" w:pos="800"/>
        </w:tabs>
        <w:spacing w:line="360" w:lineRule="auto"/>
        <w:ind w:left="360"/>
        <w:jc w:val="both"/>
        <w:rPr>
          <w:rStyle w:val="default"/>
          <w:rFonts w:ascii="David" w:hAnsi="David"/>
          <w:color w:val="000000"/>
          <w:sz w:val="24"/>
          <w:szCs w:val="24"/>
          <w:rtl/>
        </w:rPr>
      </w:pPr>
      <w:r w:rsidRPr="00EB28F2">
        <w:rPr>
          <w:rFonts w:ascii="David" w:hAnsi="David" w:cs="David"/>
          <w:color w:val="000000"/>
          <w:rtl/>
        </w:rPr>
        <w:t>כן קובע התיקון לחוק </w:t>
      </w:r>
      <w:r w:rsidRPr="00EB28F2">
        <w:rPr>
          <w:rStyle w:val="default"/>
          <w:rFonts w:ascii="David" w:hAnsi="David" w:hint="cs"/>
          <w:color w:val="000000"/>
          <w:sz w:val="24"/>
          <w:szCs w:val="24"/>
          <w:rtl/>
        </w:rPr>
        <w:t xml:space="preserve">עונש מזערי במקרים בהם </w:t>
      </w:r>
      <w:r w:rsidRPr="00EB28F2">
        <w:rPr>
          <w:rStyle w:val="default"/>
          <w:rFonts w:ascii="David" w:hAnsi="David"/>
          <w:color w:val="000000"/>
          <w:sz w:val="24"/>
          <w:szCs w:val="24"/>
          <w:rtl/>
        </w:rPr>
        <w:t>נעברה עבירת התעללות בקטין או בחסר ישע הנמצא במסגרת חינוכית או טיפולית, בידי האחראי עליו</w:t>
      </w:r>
      <w:r w:rsidRPr="00EB28F2">
        <w:rPr>
          <w:rStyle w:val="default"/>
          <w:rFonts w:ascii="David" w:hAnsi="David" w:hint="cs"/>
          <w:color w:val="000000"/>
          <w:sz w:val="24"/>
          <w:szCs w:val="24"/>
          <w:rtl/>
        </w:rPr>
        <w:t xml:space="preserve"> (שאינו בן משפחתו)</w:t>
      </w:r>
      <w:r w:rsidRPr="00EB28F2">
        <w:rPr>
          <w:rStyle w:val="default"/>
          <w:rFonts w:ascii="David" w:hAnsi="David"/>
          <w:color w:val="000000"/>
          <w:sz w:val="24"/>
          <w:szCs w:val="24"/>
          <w:rtl/>
        </w:rPr>
        <w:t xml:space="preserve">, </w:t>
      </w:r>
      <w:r w:rsidRPr="00EB28F2">
        <w:rPr>
          <w:rStyle w:val="default"/>
          <w:rFonts w:ascii="David" w:hAnsi="David" w:hint="cs"/>
          <w:color w:val="000000"/>
          <w:sz w:val="24"/>
          <w:szCs w:val="24"/>
          <w:rtl/>
        </w:rPr>
        <w:t xml:space="preserve">ולפיו </w:t>
      </w:r>
      <w:r w:rsidRPr="00EB28F2">
        <w:rPr>
          <w:rStyle w:val="default"/>
          <w:rFonts w:ascii="David" w:hAnsi="David"/>
          <w:color w:val="000000"/>
          <w:sz w:val="24"/>
          <w:szCs w:val="24"/>
          <w:rtl/>
        </w:rPr>
        <w:t xml:space="preserve">לא יפחת עונשו מחמישית העונש המרבי שנקבע לעבירה, אלא אם כן החליט בית המשפט, מטעמים מיוחדים שיירשמו, להקל בעונשו. עוד נקבע כי עונש המאסר לא יהיה, בהעדר טעמים מיוחדים שיירשמו, כולו על תנאי. כלומר, בגין עבירה אחת של התעללות בקטין או חסר ישע בידי אחראי, אשר עונשה המרבי 9 שנות מאסר, קובע התיקון לחוק עונש מזערי של 21.6 חודשים. </w:t>
      </w:r>
    </w:p>
    <w:p w:rsidR="00BE0D37" w:rsidRPr="00EB28F2" w:rsidRDefault="00BE0D37" w:rsidP="00BE0D37">
      <w:pPr>
        <w:pStyle w:val="ae"/>
        <w:tabs>
          <w:tab w:val="left" w:pos="800"/>
        </w:tabs>
        <w:spacing w:line="360" w:lineRule="auto"/>
        <w:ind w:left="360"/>
        <w:jc w:val="both"/>
        <w:rPr>
          <w:rStyle w:val="default"/>
          <w:rFonts w:ascii="David" w:hAnsi="David"/>
          <w:color w:val="000000"/>
          <w:sz w:val="24"/>
          <w:szCs w:val="24"/>
          <w:rtl/>
        </w:rPr>
      </w:pPr>
      <w:r w:rsidRPr="00EB28F2">
        <w:rPr>
          <w:rFonts w:ascii="David" w:hAnsi="David" w:cs="David" w:hint="cs"/>
          <w:rtl/>
        </w:rPr>
        <w:t>עוד נוספה</w:t>
      </w:r>
      <w:r w:rsidRPr="00EB28F2">
        <w:rPr>
          <w:rFonts w:ascii="David" w:hAnsi="David" w:cs="David"/>
          <w:rtl/>
        </w:rPr>
        <w:t xml:space="preserve"> </w:t>
      </w:r>
      <w:r w:rsidRPr="00EB28F2">
        <w:rPr>
          <w:rFonts w:ascii="David" w:hAnsi="David" w:cs="David" w:hint="cs"/>
          <w:rtl/>
        </w:rPr>
        <w:t xml:space="preserve">במסגרת התיקון לחוק </w:t>
      </w:r>
      <w:r w:rsidRPr="00EB28F2">
        <w:rPr>
          <w:rFonts w:ascii="David" w:hAnsi="David" w:cs="David"/>
          <w:rtl/>
        </w:rPr>
        <w:t xml:space="preserve">נסיבה מחמירה לעבירה של תקיפה סתם, </w:t>
      </w:r>
      <w:r w:rsidRPr="00EB28F2">
        <w:rPr>
          <w:rFonts w:ascii="David" w:hAnsi="David" w:cs="David" w:hint="cs"/>
          <w:rtl/>
        </w:rPr>
        <w:t>ב</w:t>
      </w:r>
      <w:r w:rsidRPr="00EB28F2">
        <w:rPr>
          <w:rFonts w:ascii="David" w:hAnsi="David" w:cs="David"/>
          <w:rtl/>
        </w:rPr>
        <w:t xml:space="preserve">סעיף </w:t>
      </w:r>
      <w:r w:rsidRPr="00EB28F2">
        <w:rPr>
          <w:rFonts w:ascii="David" w:hAnsi="David" w:cs="David" w:hint="cs"/>
          <w:rtl/>
        </w:rPr>
        <w:t>382</w:t>
      </w:r>
      <w:r w:rsidRPr="00EB28F2">
        <w:rPr>
          <w:rFonts w:ascii="David" w:hAnsi="David" w:cs="David"/>
          <w:rtl/>
        </w:rPr>
        <w:t xml:space="preserve">(ד) </w:t>
      </w:r>
      <w:r w:rsidRPr="00EB28F2">
        <w:rPr>
          <w:rFonts w:ascii="David" w:hAnsi="David" w:cs="David" w:hint="cs"/>
          <w:rtl/>
        </w:rPr>
        <w:t xml:space="preserve">לחוק, לפיה </w:t>
      </w:r>
      <w:r w:rsidRPr="00EB28F2">
        <w:rPr>
          <w:rFonts w:ascii="David" w:hAnsi="David" w:cs="David"/>
          <w:rtl/>
        </w:rPr>
        <w:t>במקרים בהם התוקף הוא אחראי</w:t>
      </w:r>
      <w:r w:rsidRPr="00EB28F2">
        <w:rPr>
          <w:rFonts w:ascii="David" w:hAnsi="David" w:cs="David" w:hint="cs"/>
          <w:rtl/>
        </w:rPr>
        <w:t xml:space="preserve"> על חסר הישע (ואינו בן משפחתו)</w:t>
      </w:r>
      <w:r w:rsidRPr="00EB28F2">
        <w:rPr>
          <w:rFonts w:ascii="David" w:hAnsi="David" w:cs="David"/>
          <w:rtl/>
        </w:rPr>
        <w:t xml:space="preserve">, העונש </w:t>
      </w:r>
      <w:r w:rsidRPr="00EB28F2">
        <w:rPr>
          <w:rFonts w:ascii="David" w:hAnsi="David" w:cs="David" w:hint="cs"/>
          <w:rtl/>
        </w:rPr>
        <w:t>יעמוד על כפל העונש הקבוע לעבירה, קרי- 4 שנות מאסר.</w:t>
      </w:r>
    </w:p>
    <w:p w:rsidR="00BE0D37" w:rsidRPr="00EB28F2" w:rsidRDefault="00BE0D37" w:rsidP="00BE0D37">
      <w:pPr>
        <w:pStyle w:val="ae"/>
        <w:tabs>
          <w:tab w:val="left" w:pos="800"/>
        </w:tabs>
        <w:spacing w:line="360" w:lineRule="auto"/>
        <w:ind w:left="360"/>
        <w:jc w:val="both"/>
        <w:rPr>
          <w:rFonts w:ascii="David" w:hAnsi="David" w:cs="David"/>
          <w:color w:val="000000"/>
          <w:rtl/>
        </w:rPr>
      </w:pPr>
    </w:p>
    <w:p w:rsidR="00BE0D37" w:rsidRPr="0041312C" w:rsidRDefault="00BE0D37" w:rsidP="00BE0D37">
      <w:pPr>
        <w:pStyle w:val="ae"/>
        <w:tabs>
          <w:tab w:val="left" w:pos="800"/>
        </w:tabs>
        <w:spacing w:line="360" w:lineRule="auto"/>
        <w:ind w:left="360"/>
        <w:jc w:val="both"/>
        <w:rPr>
          <w:rFonts w:ascii="David" w:hAnsi="David" w:cs="David"/>
          <w:rtl/>
        </w:rPr>
      </w:pPr>
      <w:r w:rsidRPr="00EB28F2">
        <w:rPr>
          <w:rFonts w:ascii="David" w:hAnsi="David" w:cs="David"/>
          <w:color w:val="000000"/>
          <w:rtl/>
        </w:rPr>
        <w:t xml:space="preserve">בעניין זה ראו </w:t>
      </w:r>
      <w:r w:rsidRPr="00EB28F2">
        <w:rPr>
          <w:rFonts w:ascii="David" w:hAnsi="David" w:cs="David" w:hint="cs"/>
          <w:color w:val="000000"/>
          <w:rtl/>
        </w:rPr>
        <w:t xml:space="preserve">את </w:t>
      </w:r>
      <w:r w:rsidRPr="00EB28F2">
        <w:rPr>
          <w:rFonts w:ascii="David" w:hAnsi="David" w:cs="David"/>
          <w:color w:val="000000"/>
          <w:rtl/>
        </w:rPr>
        <w:t>דברי ההסבר להצעת</w:t>
      </w:r>
      <w:r w:rsidRPr="00EB28F2">
        <w:rPr>
          <w:rFonts w:ascii="David" w:hAnsi="David" w:cs="David" w:hint="cs"/>
          <w:color w:val="000000"/>
          <w:rtl/>
        </w:rPr>
        <w:t xml:space="preserve"> חוק העונשין</w:t>
      </w:r>
      <w:r w:rsidRPr="00EB28F2">
        <w:rPr>
          <w:rFonts w:ascii="David" w:hAnsi="David" w:cs="David"/>
          <w:color w:val="000000"/>
          <w:rtl/>
        </w:rPr>
        <w:t> (תיקון מס' 140 והוראת שעה) (החמרה בענישה בעבירות אלימות נגד קטין או חסר ישע), תשפ"א-</w:t>
      </w:r>
      <w:r w:rsidRPr="00EB28F2">
        <w:rPr>
          <w:rFonts w:ascii="David" w:hAnsi="David" w:cs="David" w:hint="cs"/>
          <w:color w:val="000000"/>
          <w:rtl/>
        </w:rPr>
        <w:t>2020</w:t>
      </w:r>
      <w:r w:rsidRPr="00EB28F2">
        <w:rPr>
          <w:rFonts w:ascii="David" w:hAnsi="David" w:cs="David"/>
          <w:color w:val="000000"/>
          <w:rtl/>
        </w:rPr>
        <w:t xml:space="preserve"> (ה"ח הממשלה 1396 3.3.21)</w:t>
      </w:r>
      <w:r w:rsidRPr="00EB28F2">
        <w:rPr>
          <w:rFonts w:ascii="David" w:hAnsi="David" w:cs="David" w:hint="cs"/>
          <w:color w:val="000000"/>
          <w:rtl/>
        </w:rPr>
        <w:t xml:space="preserve">, שם צוין כי </w:t>
      </w:r>
      <w:r>
        <w:rPr>
          <w:rFonts w:ascii="David" w:hAnsi="David" w:cs="David" w:hint="cs"/>
          <w:rtl/>
        </w:rPr>
        <w:t>מ</w:t>
      </w:r>
      <w:r w:rsidRPr="00EB28F2">
        <w:rPr>
          <w:rFonts w:ascii="David" w:hAnsi="David" w:cs="David" w:hint="cs"/>
          <w:rtl/>
        </w:rPr>
        <w:t>וצע</w:t>
      </w:r>
      <w:r w:rsidRPr="00EB28F2">
        <w:rPr>
          <w:rFonts w:ascii="David" w:hAnsi="David" w:cs="David"/>
          <w:rtl/>
        </w:rPr>
        <w:t xml:space="preserve"> להחמיר את הענישה בגין תקיפת קטינים וחסרי ישע והתעללות בהם כך שזו תהלום את חומרת המעשים הקשים</w:t>
      </w:r>
      <w:r w:rsidRPr="00EB28F2">
        <w:rPr>
          <w:rFonts w:ascii="David" w:hAnsi="David" w:cs="David" w:hint="cs"/>
          <w:rtl/>
        </w:rPr>
        <w:t>,</w:t>
      </w:r>
      <w:r w:rsidRPr="00EB28F2">
        <w:rPr>
          <w:rFonts w:ascii="David" w:hAnsi="David" w:cs="David"/>
        </w:rPr>
        <w:t xml:space="preserve"> </w:t>
      </w:r>
      <w:r w:rsidRPr="00EB28F2">
        <w:rPr>
          <w:rFonts w:ascii="David" w:hAnsi="David" w:cs="David"/>
          <w:rtl/>
        </w:rPr>
        <w:t>המופנים כלפי אוכלוסיות פגיעות במיוחד, ותשמש אמצעי להרתעתם של פוגעים פוטנציאליים בקטינים ובחסרי ישע</w:t>
      </w:r>
      <w:r w:rsidRPr="00EB28F2">
        <w:rPr>
          <w:rFonts w:ascii="David" w:hAnsi="David" w:cs="David"/>
        </w:rPr>
        <w:t>.</w:t>
      </w:r>
      <w:r>
        <w:rPr>
          <w:rFonts w:ascii="David" w:hAnsi="David" w:cs="David" w:hint="cs"/>
          <w:rtl/>
        </w:rPr>
        <w:t xml:space="preserve"> </w:t>
      </w:r>
      <w:r>
        <w:rPr>
          <w:rFonts w:ascii="David" w:hAnsi="David" w:cs="David" w:hint="cs"/>
          <w:color w:val="000000"/>
          <w:rtl/>
        </w:rPr>
        <w:t xml:space="preserve">זאת </w:t>
      </w:r>
      <w:r w:rsidRPr="00EB28F2">
        <w:rPr>
          <w:rFonts w:ascii="David" w:hAnsi="David" w:cs="David" w:hint="cs"/>
          <w:color w:val="000000"/>
          <w:rtl/>
        </w:rPr>
        <w:t xml:space="preserve">בכדי </w:t>
      </w:r>
      <w:r w:rsidRPr="00EB28F2">
        <w:rPr>
          <w:rFonts w:ascii="David" w:hAnsi="David" w:cs="David"/>
          <w:rtl/>
        </w:rPr>
        <w:t>להתמודד במישור הפלילי</w:t>
      </w:r>
      <w:r>
        <w:rPr>
          <w:rFonts w:ascii="David" w:hAnsi="David" w:cs="David" w:hint="cs"/>
          <w:rtl/>
        </w:rPr>
        <w:t xml:space="preserve">, </w:t>
      </w:r>
      <w:r>
        <w:rPr>
          <w:rFonts w:ascii="David" w:hAnsi="David" w:cs="David" w:hint="cs"/>
          <w:color w:val="000000"/>
          <w:rtl/>
        </w:rPr>
        <w:t xml:space="preserve">עם התופעה החמורה, שהתעצמה </w:t>
      </w:r>
      <w:r w:rsidRPr="00EB28F2">
        <w:rPr>
          <w:rFonts w:ascii="David" w:hAnsi="David" w:cs="David"/>
          <w:color w:val="000000"/>
          <w:rtl/>
        </w:rPr>
        <w:t>בשנים האחרונות</w:t>
      </w:r>
      <w:r>
        <w:rPr>
          <w:rFonts w:ascii="David" w:hAnsi="David" w:cs="David" w:hint="cs"/>
          <w:color w:val="000000"/>
          <w:rtl/>
        </w:rPr>
        <w:t>,</w:t>
      </w:r>
      <w:r w:rsidRPr="00EB28F2">
        <w:rPr>
          <w:rFonts w:ascii="David" w:hAnsi="David" w:cs="David"/>
          <w:color w:val="000000"/>
          <w:rtl/>
        </w:rPr>
        <w:t xml:space="preserve"> </w:t>
      </w:r>
      <w:r>
        <w:rPr>
          <w:rFonts w:ascii="David" w:hAnsi="David" w:cs="David" w:hint="cs"/>
          <w:color w:val="000000"/>
          <w:rtl/>
        </w:rPr>
        <w:t xml:space="preserve">של ריבוי </w:t>
      </w:r>
      <w:r w:rsidRPr="00EB28F2">
        <w:rPr>
          <w:rFonts w:ascii="David" w:hAnsi="David" w:cs="David"/>
          <w:color w:val="000000"/>
          <w:rtl/>
        </w:rPr>
        <w:t>מקרים קשים של תקיפת קטינים וחסרי ישע והתעללות בהם שבוצעו במסגרות טיפוליות על ידי אנשי הצוות האחראים עליהם</w:t>
      </w:r>
      <w:r>
        <w:rPr>
          <w:rFonts w:ascii="David" w:hAnsi="David" w:cs="David" w:hint="cs"/>
          <w:color w:val="000000"/>
          <w:rtl/>
        </w:rPr>
        <w:t>.</w:t>
      </w:r>
    </w:p>
    <w:p w:rsidR="00BE0D37" w:rsidRPr="00EB28F2" w:rsidRDefault="00BE0D37" w:rsidP="00BE0D37">
      <w:pPr>
        <w:pStyle w:val="ae"/>
        <w:tabs>
          <w:tab w:val="left" w:pos="800"/>
        </w:tabs>
        <w:spacing w:line="360" w:lineRule="auto"/>
        <w:ind w:left="360"/>
        <w:jc w:val="both"/>
        <w:rPr>
          <w:rFonts w:ascii="David" w:hAnsi="David" w:cs="David"/>
          <w:rtl/>
        </w:rPr>
      </w:pPr>
    </w:p>
    <w:p w:rsidR="00BE0D37" w:rsidRPr="00347419" w:rsidRDefault="00BE0D37" w:rsidP="00BE0D37">
      <w:pPr>
        <w:pStyle w:val="17"/>
        <w:numPr>
          <w:ilvl w:val="0"/>
          <w:numId w:val="19"/>
        </w:numPr>
        <w:shd w:val="clear" w:color="auto" w:fill="auto"/>
        <w:spacing w:line="360" w:lineRule="auto"/>
        <w:ind w:hanging="509"/>
        <w:jc w:val="both"/>
        <w:rPr>
          <w:color w:val="000000"/>
          <w:sz w:val="24"/>
          <w:szCs w:val="24"/>
          <w:u w:val="none"/>
        </w:rPr>
      </w:pPr>
      <w:r w:rsidRPr="00347419">
        <w:rPr>
          <w:b w:val="0"/>
          <w:bCs w:val="0"/>
          <w:sz w:val="24"/>
          <w:szCs w:val="24"/>
          <w:u w:val="none"/>
          <w:rtl/>
        </w:rPr>
        <w:t>לאור האמור, בהתחשב בערכים החברתיים שנפגעו מביצוע העביר</w:t>
      </w:r>
      <w:r w:rsidRPr="00347419">
        <w:rPr>
          <w:rFonts w:hint="cs"/>
          <w:b w:val="0"/>
          <w:bCs w:val="0"/>
          <w:sz w:val="24"/>
          <w:szCs w:val="24"/>
          <w:u w:val="none"/>
          <w:rtl/>
        </w:rPr>
        <w:t>ות</w:t>
      </w:r>
      <w:r w:rsidRPr="00347419">
        <w:rPr>
          <w:b w:val="0"/>
          <w:bCs w:val="0"/>
          <w:sz w:val="24"/>
          <w:szCs w:val="24"/>
          <w:u w:val="none"/>
          <w:rtl/>
        </w:rPr>
        <w:t>, במידת הפגיעה בהם</w:t>
      </w:r>
      <w:r w:rsidRPr="00347419">
        <w:rPr>
          <w:rFonts w:hint="cs"/>
          <w:b w:val="0"/>
          <w:bCs w:val="0"/>
          <w:sz w:val="24"/>
          <w:szCs w:val="24"/>
          <w:u w:val="none"/>
          <w:rtl/>
        </w:rPr>
        <w:t xml:space="preserve">, </w:t>
      </w:r>
      <w:r w:rsidRPr="00347419">
        <w:rPr>
          <w:b w:val="0"/>
          <w:bCs w:val="0"/>
          <w:sz w:val="24"/>
          <w:szCs w:val="24"/>
          <w:u w:val="none"/>
          <w:rtl/>
        </w:rPr>
        <w:t>במדיניות הענישה הנ</w:t>
      </w:r>
      <w:r w:rsidRPr="00347419">
        <w:rPr>
          <w:rFonts w:hint="cs"/>
          <w:b w:val="0"/>
          <w:bCs w:val="0"/>
          <w:sz w:val="24"/>
          <w:szCs w:val="24"/>
          <w:u w:val="none"/>
          <w:rtl/>
        </w:rPr>
        <w:t xml:space="preserve">והגת </w:t>
      </w:r>
      <w:r w:rsidRPr="00347419">
        <w:rPr>
          <w:b w:val="0"/>
          <w:bCs w:val="0"/>
          <w:sz w:val="24"/>
          <w:szCs w:val="24"/>
          <w:u w:val="none"/>
          <w:rtl/>
        </w:rPr>
        <w:t xml:space="preserve">ובנסיבות ביצוע </w:t>
      </w:r>
      <w:r w:rsidRPr="00347419">
        <w:rPr>
          <w:rFonts w:hint="cs"/>
          <w:b w:val="0"/>
          <w:bCs w:val="0"/>
          <w:sz w:val="24"/>
          <w:szCs w:val="24"/>
          <w:u w:val="none"/>
          <w:rtl/>
        </w:rPr>
        <w:t xml:space="preserve">העבירות </w:t>
      </w:r>
      <w:r w:rsidRPr="00347419">
        <w:rPr>
          <w:b w:val="0"/>
          <w:bCs w:val="0"/>
          <w:sz w:val="24"/>
          <w:szCs w:val="24"/>
          <w:u w:val="none"/>
          <w:rtl/>
        </w:rPr>
        <w:t xml:space="preserve">אני קובעת </w:t>
      </w:r>
      <w:r w:rsidRPr="00347419">
        <w:rPr>
          <w:rFonts w:hint="cs"/>
          <w:b w:val="0"/>
          <w:bCs w:val="0"/>
          <w:sz w:val="24"/>
          <w:szCs w:val="24"/>
          <w:u w:val="none"/>
          <w:rtl/>
        </w:rPr>
        <w:t xml:space="preserve">כי </w:t>
      </w:r>
      <w:r w:rsidRPr="00347419">
        <w:rPr>
          <w:rFonts w:hint="cs"/>
          <w:sz w:val="24"/>
          <w:szCs w:val="24"/>
          <w:u w:val="none"/>
          <w:rtl/>
        </w:rPr>
        <w:t xml:space="preserve">מתחם העונש ההולם נע בין 13 ל- 18 שנות מאסר בפועל. </w:t>
      </w:r>
    </w:p>
    <w:p w:rsidR="00BE0D37" w:rsidRPr="00EB28F2" w:rsidRDefault="00BE0D37" w:rsidP="00BE0D37">
      <w:pPr>
        <w:tabs>
          <w:tab w:val="left" w:pos="800"/>
        </w:tabs>
        <w:spacing w:line="360" w:lineRule="auto"/>
        <w:jc w:val="both"/>
        <w:rPr>
          <w:b/>
          <w:bCs/>
          <w:u w:val="single"/>
          <w:rtl/>
        </w:rPr>
      </w:pPr>
    </w:p>
    <w:p w:rsidR="00BE0D37" w:rsidRPr="00EB28F2" w:rsidRDefault="00BE0D37" w:rsidP="00BE0D37">
      <w:pPr>
        <w:tabs>
          <w:tab w:val="left" w:pos="800"/>
        </w:tabs>
        <w:spacing w:line="360" w:lineRule="auto"/>
        <w:jc w:val="both"/>
        <w:rPr>
          <w:color w:val="000000"/>
          <w:highlight w:val="yellow"/>
        </w:rPr>
      </w:pPr>
      <w:r w:rsidRPr="00EB28F2">
        <w:rPr>
          <w:b/>
          <w:bCs/>
          <w:u w:val="single"/>
          <w:rtl/>
        </w:rPr>
        <w:t xml:space="preserve">גזירת העונש ההולם בגדרי המתחם </w:t>
      </w:r>
    </w:p>
    <w:p w:rsidR="00BE0D37" w:rsidRPr="00EB28F2" w:rsidRDefault="00BE0D37" w:rsidP="00BE0D37">
      <w:pPr>
        <w:pStyle w:val="17"/>
        <w:numPr>
          <w:ilvl w:val="0"/>
          <w:numId w:val="19"/>
        </w:numPr>
        <w:shd w:val="clear" w:color="auto" w:fill="auto"/>
        <w:spacing w:line="360" w:lineRule="auto"/>
        <w:ind w:hanging="509"/>
        <w:jc w:val="both"/>
        <w:rPr>
          <w:b w:val="0"/>
          <w:bCs w:val="0"/>
          <w:color w:val="000000"/>
          <w:sz w:val="24"/>
          <w:szCs w:val="24"/>
          <w:u w:val="none"/>
        </w:rPr>
      </w:pPr>
      <w:r w:rsidRPr="00EB28F2">
        <w:rPr>
          <w:rFonts w:hint="cs"/>
          <w:b w:val="0"/>
          <w:bCs w:val="0"/>
          <w:sz w:val="24"/>
          <w:szCs w:val="24"/>
          <w:u w:val="none"/>
          <w:rtl/>
        </w:rPr>
        <w:t xml:space="preserve">הנאשם, יליד שנת 1998, נעדר עבר פלילי </w:t>
      </w:r>
      <w:r>
        <w:rPr>
          <w:rFonts w:hint="cs"/>
          <w:b w:val="0"/>
          <w:bCs w:val="0"/>
          <w:sz w:val="24"/>
          <w:szCs w:val="24"/>
          <w:u w:val="none"/>
          <w:rtl/>
        </w:rPr>
        <w:t>ומצוי במעצר מאחורי סורג ובריח לראשונה לחייו, פרק זמן בלתי מבוטל</w:t>
      </w:r>
      <w:r w:rsidRPr="00EB28F2">
        <w:rPr>
          <w:rFonts w:hint="cs"/>
          <w:b w:val="0"/>
          <w:bCs w:val="0"/>
          <w:sz w:val="24"/>
          <w:szCs w:val="24"/>
          <w:u w:val="none"/>
          <w:rtl/>
        </w:rPr>
        <w:t xml:space="preserve">. מחוות הדעת הפסיכיאטרית עולה כי סובל מהפרעת חרדה אשר הוחמרה בעקבות התמודדות עם גורם דחק אישי, פרידה מבת זוג עמה עמד להתחתן, וגרמה להופעת תסמונת פוסט טראומתית. </w:t>
      </w:r>
    </w:p>
    <w:p w:rsidR="00BE0D37" w:rsidRPr="00EB28F2" w:rsidRDefault="00BE0D37" w:rsidP="00BE0D37">
      <w:pPr>
        <w:pStyle w:val="17"/>
        <w:shd w:val="clear" w:color="auto" w:fill="auto"/>
        <w:spacing w:line="360" w:lineRule="auto"/>
        <w:ind w:left="360" w:firstLine="0"/>
        <w:jc w:val="both"/>
        <w:rPr>
          <w:b w:val="0"/>
          <w:bCs w:val="0"/>
          <w:color w:val="000000"/>
          <w:sz w:val="24"/>
          <w:szCs w:val="24"/>
          <w:u w:val="none"/>
        </w:rPr>
      </w:pPr>
    </w:p>
    <w:p w:rsidR="00BE0D37" w:rsidRPr="00EB28F2" w:rsidRDefault="00BE0D37" w:rsidP="00BE0D37">
      <w:pPr>
        <w:pStyle w:val="17"/>
        <w:numPr>
          <w:ilvl w:val="0"/>
          <w:numId w:val="19"/>
        </w:numPr>
        <w:shd w:val="clear" w:color="auto" w:fill="auto"/>
        <w:spacing w:line="360" w:lineRule="auto"/>
        <w:ind w:hanging="509"/>
        <w:jc w:val="both"/>
        <w:rPr>
          <w:b w:val="0"/>
          <w:bCs w:val="0"/>
          <w:color w:val="000000"/>
          <w:sz w:val="24"/>
          <w:szCs w:val="24"/>
          <w:u w:val="none"/>
        </w:rPr>
      </w:pPr>
      <w:r w:rsidRPr="00EB28F2">
        <w:rPr>
          <w:rFonts w:hint="cs"/>
          <w:b w:val="0"/>
          <w:bCs w:val="0"/>
          <w:sz w:val="24"/>
          <w:szCs w:val="24"/>
          <w:u w:val="none"/>
          <w:rtl/>
        </w:rPr>
        <w:t xml:space="preserve">הנאשם הודה במיוחס לו בכתב אישום אשר תוקן במסגרת </w:t>
      </w:r>
      <w:r>
        <w:rPr>
          <w:rFonts w:hint="cs"/>
          <w:b w:val="0"/>
          <w:bCs w:val="0"/>
          <w:sz w:val="24"/>
          <w:szCs w:val="24"/>
          <w:u w:val="none"/>
          <w:rtl/>
        </w:rPr>
        <w:t xml:space="preserve">הסדר </w:t>
      </w:r>
      <w:r w:rsidRPr="00EB28F2">
        <w:rPr>
          <w:rFonts w:hint="cs"/>
          <w:b w:val="0"/>
          <w:bCs w:val="0"/>
          <w:sz w:val="24"/>
          <w:szCs w:val="24"/>
          <w:u w:val="none"/>
          <w:rtl/>
        </w:rPr>
        <w:t>טיעון, על כל המשתמע מכך</w:t>
      </w:r>
      <w:r>
        <w:rPr>
          <w:rFonts w:hint="cs"/>
          <w:b w:val="0"/>
          <w:bCs w:val="0"/>
          <w:sz w:val="24"/>
          <w:szCs w:val="24"/>
          <w:u w:val="none"/>
          <w:rtl/>
        </w:rPr>
        <w:t>,</w:t>
      </w:r>
      <w:r w:rsidRPr="00EB28F2">
        <w:rPr>
          <w:rFonts w:hint="cs"/>
          <w:b w:val="0"/>
          <w:bCs w:val="0"/>
          <w:sz w:val="24"/>
          <w:szCs w:val="24"/>
          <w:u w:val="none"/>
          <w:rtl/>
        </w:rPr>
        <w:t xml:space="preserve"> ובדבריו האחרונים הביע צער על מעשיו וביקש את סליחת החוסים ובני משפחתם.</w:t>
      </w:r>
      <w:r w:rsidRPr="00EB28F2">
        <w:rPr>
          <w:rFonts w:hint="cs"/>
          <w:b w:val="0"/>
          <w:bCs w:val="0"/>
          <w:color w:val="000000"/>
          <w:sz w:val="24"/>
          <w:szCs w:val="24"/>
          <w:u w:val="none"/>
          <w:rtl/>
        </w:rPr>
        <w:t xml:space="preserve"> </w:t>
      </w:r>
      <w:r w:rsidRPr="00EB28F2">
        <w:rPr>
          <w:rFonts w:hint="cs"/>
          <w:b w:val="0"/>
          <w:bCs w:val="0"/>
          <w:sz w:val="24"/>
          <w:szCs w:val="24"/>
          <w:u w:val="none"/>
          <w:rtl/>
        </w:rPr>
        <w:t>כעולה מחוות הדעת הפסיכיאטרית מיום 20.2.22 הנאשם הודה כבר באותה העת</w:t>
      </w:r>
      <w:r w:rsidRPr="00EB28F2">
        <w:rPr>
          <w:rFonts w:hint="cs"/>
          <w:sz w:val="24"/>
          <w:szCs w:val="24"/>
          <w:u w:val="none"/>
          <w:rtl/>
        </w:rPr>
        <w:t xml:space="preserve"> </w:t>
      </w:r>
      <w:r w:rsidRPr="00EB28F2">
        <w:rPr>
          <w:rFonts w:hint="cs"/>
          <w:b w:val="0"/>
          <w:bCs w:val="0"/>
          <w:sz w:val="24"/>
          <w:szCs w:val="24"/>
          <w:u w:val="none"/>
          <w:rtl/>
        </w:rPr>
        <w:t xml:space="preserve">בביצוע חלק מהעבירות שיוחסו לו, הבין את הפסול שבמעשיו והביע חרטה על הפגיעה שגרם לחוסים. </w:t>
      </w:r>
      <w:r w:rsidRPr="00EB28F2">
        <w:rPr>
          <w:rFonts w:hint="cs"/>
          <w:b w:val="0"/>
          <w:bCs w:val="0"/>
          <w:color w:val="000000"/>
          <w:sz w:val="24"/>
          <w:szCs w:val="24"/>
          <w:u w:val="none"/>
          <w:rtl/>
        </w:rPr>
        <w:t xml:space="preserve">כמו כן הפקיד הנאשם במסגרת הסדר הטיעון סך של 150,000 ₪ לפיצוי נפגעי העבירה עובר לשמיעת הטיעונים לעונש, כחלק מלקיחת האחריות על מעשיו. </w:t>
      </w:r>
    </w:p>
    <w:p w:rsidR="00BE0D37" w:rsidRPr="00EB28F2" w:rsidRDefault="00BE0D37" w:rsidP="00BE0D37">
      <w:pPr>
        <w:pStyle w:val="17"/>
        <w:shd w:val="clear" w:color="auto" w:fill="auto"/>
        <w:tabs>
          <w:tab w:val="left" w:pos="800"/>
        </w:tabs>
        <w:spacing w:line="360" w:lineRule="auto"/>
        <w:ind w:left="360" w:firstLine="0"/>
        <w:jc w:val="both"/>
        <w:rPr>
          <w:color w:val="000000"/>
          <w:sz w:val="24"/>
          <w:szCs w:val="24"/>
          <w:rtl/>
        </w:rPr>
      </w:pPr>
    </w:p>
    <w:p w:rsidR="00BE0D37" w:rsidRPr="00EB28F2" w:rsidRDefault="00BE0D37" w:rsidP="00BE0D37">
      <w:pPr>
        <w:pStyle w:val="17"/>
        <w:numPr>
          <w:ilvl w:val="0"/>
          <w:numId w:val="19"/>
        </w:numPr>
        <w:shd w:val="clear" w:color="auto" w:fill="auto"/>
        <w:spacing w:line="360" w:lineRule="auto"/>
        <w:ind w:hanging="509"/>
        <w:jc w:val="both"/>
        <w:rPr>
          <w:b w:val="0"/>
          <w:bCs w:val="0"/>
          <w:color w:val="000000"/>
          <w:sz w:val="24"/>
          <w:szCs w:val="24"/>
          <w:u w:val="none"/>
        </w:rPr>
      </w:pPr>
      <w:r w:rsidRPr="00EB28F2">
        <w:rPr>
          <w:rFonts w:hint="cs"/>
          <w:b w:val="0"/>
          <w:bCs w:val="0"/>
          <w:color w:val="000000"/>
          <w:sz w:val="24"/>
          <w:szCs w:val="24"/>
          <w:u w:val="none"/>
          <w:rtl/>
        </w:rPr>
        <w:t>בצד האמור, יש ליתן ביטוי לחומרה</w:t>
      </w:r>
      <w:r>
        <w:rPr>
          <w:rFonts w:hint="cs"/>
          <w:b w:val="0"/>
          <w:bCs w:val="0"/>
          <w:color w:val="000000"/>
          <w:sz w:val="24"/>
          <w:szCs w:val="24"/>
          <w:u w:val="none"/>
          <w:rtl/>
        </w:rPr>
        <w:t>,</w:t>
      </w:r>
      <w:r w:rsidRPr="00EB28F2">
        <w:rPr>
          <w:rFonts w:hint="cs"/>
          <w:b w:val="0"/>
          <w:bCs w:val="0"/>
          <w:color w:val="000000"/>
          <w:sz w:val="24"/>
          <w:szCs w:val="24"/>
          <w:u w:val="none"/>
          <w:rtl/>
        </w:rPr>
        <w:t xml:space="preserve"> בגדרו של המתחם</w:t>
      </w:r>
      <w:r>
        <w:rPr>
          <w:rFonts w:hint="cs"/>
          <w:b w:val="0"/>
          <w:bCs w:val="0"/>
          <w:color w:val="000000"/>
          <w:sz w:val="24"/>
          <w:szCs w:val="24"/>
          <w:u w:val="none"/>
          <w:rtl/>
        </w:rPr>
        <w:t>,</w:t>
      </w:r>
      <w:r w:rsidRPr="00EB28F2">
        <w:rPr>
          <w:rFonts w:hint="cs"/>
          <w:b w:val="0"/>
          <w:bCs w:val="0"/>
          <w:color w:val="000000"/>
          <w:sz w:val="24"/>
          <w:szCs w:val="24"/>
          <w:u w:val="none"/>
          <w:rtl/>
        </w:rPr>
        <w:t xml:space="preserve"> לצורך בהרתעת הנאשם לבל ישוב על מעשיו בעתיד, אף בשים לב לכך שביצע את העבירות בלא מורא, לעין המצלמה, כמו גם להרתעת הרבים, נוכח הצורך להוקיע ולהעביר מסר חד וברור בדבר חומרתן הרבה של עבירות האלימות המופנות כלפי חסרי ישע על ידי האחראי עליהם, </w:t>
      </w:r>
      <w:r>
        <w:rPr>
          <w:rFonts w:hint="cs"/>
          <w:b w:val="0"/>
          <w:bCs w:val="0"/>
          <w:color w:val="000000"/>
          <w:sz w:val="24"/>
          <w:szCs w:val="24"/>
          <w:u w:val="none"/>
          <w:rtl/>
        </w:rPr>
        <w:t>ו</w:t>
      </w:r>
      <w:r w:rsidRPr="00EB28F2">
        <w:rPr>
          <w:rFonts w:hint="cs"/>
          <w:b w:val="0"/>
          <w:bCs w:val="0"/>
          <w:color w:val="000000"/>
          <w:sz w:val="24"/>
          <w:szCs w:val="24"/>
          <w:u w:val="none"/>
          <w:rtl/>
        </w:rPr>
        <w:t xml:space="preserve">למיגור תופעה </w:t>
      </w:r>
      <w:r>
        <w:rPr>
          <w:rFonts w:hint="cs"/>
          <w:b w:val="0"/>
          <w:bCs w:val="0"/>
          <w:color w:val="000000"/>
          <w:sz w:val="24"/>
          <w:szCs w:val="24"/>
          <w:u w:val="none"/>
          <w:rtl/>
        </w:rPr>
        <w:t>חמורה ו</w:t>
      </w:r>
      <w:r w:rsidRPr="00EB28F2">
        <w:rPr>
          <w:rFonts w:hint="cs"/>
          <w:b w:val="0"/>
          <w:bCs w:val="0"/>
          <w:color w:val="000000"/>
          <w:sz w:val="24"/>
          <w:szCs w:val="24"/>
          <w:u w:val="none"/>
          <w:rtl/>
        </w:rPr>
        <w:t xml:space="preserve">נפסדת זו.   </w:t>
      </w:r>
    </w:p>
    <w:p w:rsidR="00BE0D37" w:rsidRPr="00EB28F2" w:rsidRDefault="00BE0D37" w:rsidP="00BE0D37">
      <w:pPr>
        <w:pStyle w:val="ae"/>
        <w:rPr>
          <w:rFonts w:ascii="David" w:hAnsi="David" w:cs="David"/>
          <w:color w:val="000000"/>
          <w:rtl/>
        </w:rPr>
      </w:pPr>
    </w:p>
    <w:p w:rsidR="00BE0D37" w:rsidRPr="00A81FB3" w:rsidRDefault="00BE0D37" w:rsidP="00BE0D37">
      <w:pPr>
        <w:pStyle w:val="17"/>
        <w:numPr>
          <w:ilvl w:val="0"/>
          <w:numId w:val="19"/>
        </w:numPr>
        <w:shd w:val="clear" w:color="auto" w:fill="auto"/>
        <w:spacing w:line="360" w:lineRule="auto"/>
        <w:ind w:hanging="509"/>
        <w:jc w:val="both"/>
        <w:rPr>
          <w:b w:val="0"/>
          <w:bCs w:val="0"/>
          <w:color w:val="000000"/>
          <w:sz w:val="24"/>
          <w:szCs w:val="24"/>
          <w:u w:val="none"/>
        </w:rPr>
      </w:pPr>
      <w:r w:rsidRPr="00A81FB3">
        <w:rPr>
          <w:rFonts w:hint="cs"/>
          <w:b w:val="0"/>
          <w:bCs w:val="0"/>
          <w:sz w:val="24"/>
          <w:szCs w:val="24"/>
          <w:u w:val="none"/>
          <w:rtl/>
        </w:rPr>
        <w:t>במכלול האמור מצאתי לגזור את עונשו של הנאשם ב</w:t>
      </w:r>
      <w:r>
        <w:rPr>
          <w:rFonts w:hint="cs"/>
          <w:b w:val="0"/>
          <w:bCs w:val="0"/>
          <w:sz w:val="24"/>
          <w:szCs w:val="24"/>
          <w:u w:val="none"/>
          <w:rtl/>
        </w:rPr>
        <w:t xml:space="preserve">שליש התחתון </w:t>
      </w:r>
      <w:r w:rsidRPr="00A81FB3">
        <w:rPr>
          <w:rFonts w:hint="cs"/>
          <w:b w:val="0"/>
          <w:bCs w:val="0"/>
          <w:sz w:val="24"/>
          <w:szCs w:val="24"/>
          <w:u w:val="none"/>
          <w:rtl/>
        </w:rPr>
        <w:t xml:space="preserve">של המתחם.  </w:t>
      </w:r>
    </w:p>
    <w:p w:rsidR="00BE0D37" w:rsidRPr="00EB28F2" w:rsidRDefault="00BE0D37" w:rsidP="00BE0D37">
      <w:pPr>
        <w:pStyle w:val="ae"/>
        <w:rPr>
          <w:rFonts w:ascii="David" w:hAnsi="David" w:cs="David"/>
          <w:b/>
          <w:bCs/>
          <w:u w:val="single"/>
          <w:rtl/>
        </w:rPr>
      </w:pPr>
    </w:p>
    <w:p w:rsidR="00BE0D37" w:rsidRPr="00EF141D" w:rsidRDefault="00BE0D37" w:rsidP="00BE0D37">
      <w:pPr>
        <w:tabs>
          <w:tab w:val="left" w:pos="800"/>
        </w:tabs>
        <w:spacing w:line="360" w:lineRule="auto"/>
        <w:jc w:val="both"/>
        <w:rPr>
          <w:color w:val="000000"/>
        </w:rPr>
      </w:pPr>
      <w:r w:rsidRPr="00EF141D">
        <w:rPr>
          <w:rFonts w:hint="cs"/>
          <w:b/>
          <w:bCs/>
          <w:u w:val="single"/>
          <w:rtl/>
        </w:rPr>
        <w:t>פיצוי לנפגעי העבירה</w:t>
      </w:r>
    </w:p>
    <w:p w:rsidR="00BE0D37" w:rsidRPr="00EB28F2" w:rsidRDefault="00BE0D37" w:rsidP="00BE0D37">
      <w:pPr>
        <w:pStyle w:val="17"/>
        <w:numPr>
          <w:ilvl w:val="0"/>
          <w:numId w:val="19"/>
        </w:numPr>
        <w:shd w:val="clear" w:color="auto" w:fill="auto"/>
        <w:spacing w:line="360" w:lineRule="auto"/>
        <w:ind w:hanging="509"/>
        <w:jc w:val="both"/>
        <w:rPr>
          <w:b w:val="0"/>
          <w:bCs w:val="0"/>
          <w:color w:val="000000"/>
          <w:sz w:val="24"/>
          <w:szCs w:val="24"/>
          <w:u w:val="none"/>
          <w:rtl/>
        </w:rPr>
      </w:pPr>
      <w:r w:rsidRPr="00EB28F2">
        <w:rPr>
          <w:rFonts w:hint="cs"/>
          <w:b w:val="0"/>
          <w:bCs w:val="0"/>
          <w:color w:val="000000"/>
          <w:sz w:val="24"/>
          <w:szCs w:val="24"/>
          <w:u w:val="none"/>
          <w:rtl/>
        </w:rPr>
        <w:t xml:space="preserve">על פי הסדר הטיעון הוסכם בין הצדדים כי הנאשם ישלם פיצוי כולל בסך 150,000 ₪, </w:t>
      </w:r>
      <w:r w:rsidRPr="00EB28F2">
        <w:rPr>
          <w:rFonts w:hint="cs"/>
          <w:b w:val="0"/>
          <w:bCs w:val="0"/>
          <w:sz w:val="24"/>
          <w:szCs w:val="24"/>
          <w:u w:val="none"/>
          <w:rtl/>
        </w:rPr>
        <w:t xml:space="preserve">אשר יתחלק בין נפגעי העבירה על פי חלקם היחסי </w:t>
      </w:r>
      <w:r w:rsidRPr="00EB28F2">
        <w:rPr>
          <w:rFonts w:hint="cs"/>
          <w:b w:val="0"/>
          <w:bCs w:val="0"/>
          <w:color w:val="000000"/>
          <w:sz w:val="24"/>
          <w:szCs w:val="24"/>
          <w:u w:val="none"/>
          <w:rtl/>
        </w:rPr>
        <w:t xml:space="preserve">ופיצוי זה הופקד זה מכבר. </w:t>
      </w:r>
    </w:p>
    <w:p w:rsidR="00BE0D37" w:rsidRPr="00EB28F2" w:rsidRDefault="00BE0D37" w:rsidP="00BE0D37">
      <w:pPr>
        <w:pStyle w:val="ae"/>
        <w:tabs>
          <w:tab w:val="left" w:pos="800"/>
        </w:tabs>
        <w:spacing w:line="360" w:lineRule="auto"/>
        <w:ind w:left="360"/>
        <w:jc w:val="both"/>
        <w:rPr>
          <w:rFonts w:ascii="David" w:hAnsi="David" w:cs="David"/>
          <w:color w:val="000000"/>
          <w:rtl/>
        </w:rPr>
      </w:pPr>
    </w:p>
    <w:p w:rsidR="00BE0D37" w:rsidRPr="00EB28F2" w:rsidRDefault="00BE0D37" w:rsidP="00BE0D37">
      <w:pPr>
        <w:pStyle w:val="17"/>
        <w:numPr>
          <w:ilvl w:val="0"/>
          <w:numId w:val="19"/>
        </w:numPr>
        <w:shd w:val="clear" w:color="auto" w:fill="auto"/>
        <w:tabs>
          <w:tab w:val="left" w:pos="800"/>
        </w:tabs>
        <w:spacing w:line="360" w:lineRule="auto"/>
        <w:ind w:hanging="509"/>
        <w:jc w:val="both"/>
        <w:rPr>
          <w:b w:val="0"/>
          <w:bCs w:val="0"/>
          <w:color w:val="000000"/>
          <w:sz w:val="24"/>
          <w:szCs w:val="24"/>
          <w:u w:val="none"/>
        </w:rPr>
      </w:pPr>
      <w:r w:rsidRPr="00EB28F2">
        <w:rPr>
          <w:rFonts w:hint="cs"/>
          <w:b w:val="0"/>
          <w:bCs w:val="0"/>
          <w:color w:val="000000"/>
          <w:sz w:val="24"/>
          <w:szCs w:val="24"/>
          <w:u w:val="none"/>
          <w:rtl/>
        </w:rPr>
        <w:t>השלכות מעשיו החמורים של הנאשם על החוסים ובני משפחותיהם קשות וכואבות, כמפורט לעיל</w:t>
      </w:r>
      <w:r>
        <w:rPr>
          <w:rFonts w:hint="cs"/>
          <w:b w:val="0"/>
          <w:bCs w:val="0"/>
          <w:color w:val="000000"/>
          <w:sz w:val="24"/>
          <w:szCs w:val="24"/>
          <w:u w:val="none"/>
          <w:rtl/>
        </w:rPr>
        <w:t>,</w:t>
      </w:r>
      <w:r w:rsidRPr="00EB28F2">
        <w:rPr>
          <w:rFonts w:hint="cs"/>
          <w:b w:val="0"/>
          <w:bCs w:val="0"/>
          <w:color w:val="000000"/>
          <w:sz w:val="24"/>
          <w:szCs w:val="24"/>
          <w:u w:val="none"/>
          <w:rtl/>
        </w:rPr>
        <w:t xml:space="preserve"> ומצדיק</w:t>
      </w:r>
      <w:r>
        <w:rPr>
          <w:rFonts w:hint="cs"/>
          <w:b w:val="0"/>
          <w:bCs w:val="0"/>
          <w:color w:val="000000"/>
          <w:sz w:val="24"/>
          <w:szCs w:val="24"/>
          <w:u w:val="none"/>
          <w:rtl/>
        </w:rPr>
        <w:t>ות</w:t>
      </w:r>
      <w:r w:rsidRPr="00EB28F2">
        <w:rPr>
          <w:rFonts w:hint="cs"/>
          <w:b w:val="0"/>
          <w:bCs w:val="0"/>
          <w:color w:val="000000"/>
          <w:sz w:val="24"/>
          <w:szCs w:val="24"/>
          <w:u w:val="none"/>
          <w:rtl/>
        </w:rPr>
        <w:t xml:space="preserve"> השתת פיצוי משמעותי לכל אחד ואחד מהם כמסר של הכרה בפגיעה שנגרמה להם ובסבלם ועל מנת לסייע להם ולבני משפחותיהם לשקם את חייהם. </w:t>
      </w:r>
    </w:p>
    <w:p w:rsidR="00BE0D37" w:rsidRPr="00EB28F2" w:rsidRDefault="00BE0D37" w:rsidP="00BE0D37">
      <w:pPr>
        <w:pStyle w:val="ae"/>
        <w:rPr>
          <w:rFonts w:ascii="David" w:hAnsi="David" w:cs="David"/>
          <w:color w:val="000000"/>
          <w:rtl/>
        </w:rPr>
      </w:pPr>
    </w:p>
    <w:p w:rsidR="00BE0D37" w:rsidRPr="00EB28F2" w:rsidRDefault="00BE0D37" w:rsidP="00BE0D37">
      <w:pPr>
        <w:pStyle w:val="17"/>
        <w:numPr>
          <w:ilvl w:val="0"/>
          <w:numId w:val="19"/>
        </w:numPr>
        <w:shd w:val="clear" w:color="auto" w:fill="auto"/>
        <w:tabs>
          <w:tab w:val="left" w:pos="800"/>
        </w:tabs>
        <w:spacing w:line="360" w:lineRule="auto"/>
        <w:ind w:hanging="509"/>
        <w:jc w:val="both"/>
        <w:rPr>
          <w:b w:val="0"/>
          <w:bCs w:val="0"/>
          <w:color w:val="000000"/>
          <w:sz w:val="24"/>
          <w:szCs w:val="24"/>
          <w:u w:val="none"/>
          <w:rtl/>
        </w:rPr>
      </w:pPr>
      <w:r w:rsidRPr="00EB28F2">
        <w:rPr>
          <w:rFonts w:hint="cs"/>
          <w:b w:val="0"/>
          <w:bCs w:val="0"/>
          <w:color w:val="000000"/>
          <w:sz w:val="24"/>
          <w:szCs w:val="24"/>
          <w:u w:val="none"/>
          <w:rtl/>
        </w:rPr>
        <w:lastRenderedPageBreak/>
        <w:t>ואולם</w:t>
      </w:r>
      <w:r>
        <w:rPr>
          <w:rFonts w:hint="cs"/>
          <w:b w:val="0"/>
          <w:bCs w:val="0"/>
          <w:color w:val="000000"/>
          <w:sz w:val="24"/>
          <w:szCs w:val="24"/>
          <w:u w:val="none"/>
          <w:rtl/>
        </w:rPr>
        <w:t>,</w:t>
      </w:r>
      <w:r w:rsidRPr="00EB28F2">
        <w:rPr>
          <w:rFonts w:hint="cs"/>
          <w:b w:val="0"/>
          <w:bCs w:val="0"/>
          <w:color w:val="000000"/>
          <w:sz w:val="24"/>
          <w:szCs w:val="24"/>
          <w:u w:val="none"/>
          <w:rtl/>
        </w:rPr>
        <w:t xml:space="preserve"> בהינתן סכום </w:t>
      </w:r>
      <w:r>
        <w:rPr>
          <w:rFonts w:hint="cs"/>
          <w:b w:val="0"/>
          <w:bCs w:val="0"/>
          <w:color w:val="000000"/>
          <w:sz w:val="24"/>
          <w:szCs w:val="24"/>
          <w:u w:val="none"/>
          <w:rtl/>
        </w:rPr>
        <w:t xml:space="preserve">הפיצוי </w:t>
      </w:r>
      <w:r w:rsidRPr="00EB28F2">
        <w:rPr>
          <w:rFonts w:hint="cs"/>
          <w:b w:val="0"/>
          <w:bCs w:val="0"/>
          <w:color w:val="000000"/>
          <w:sz w:val="24"/>
          <w:szCs w:val="24"/>
          <w:u w:val="none"/>
          <w:rtl/>
        </w:rPr>
        <w:t xml:space="preserve">הקצוב </w:t>
      </w:r>
      <w:r>
        <w:rPr>
          <w:rFonts w:hint="cs"/>
          <w:b w:val="0"/>
          <w:bCs w:val="0"/>
          <w:color w:val="000000"/>
          <w:sz w:val="24"/>
          <w:szCs w:val="24"/>
          <w:u w:val="none"/>
          <w:rtl/>
        </w:rPr>
        <w:t xml:space="preserve">העומד לחלוקה בין כל נפגעי העבירה, </w:t>
      </w:r>
      <w:r w:rsidRPr="00EB28F2">
        <w:rPr>
          <w:rFonts w:hint="cs"/>
          <w:b w:val="0"/>
          <w:bCs w:val="0"/>
          <w:color w:val="000000"/>
          <w:sz w:val="24"/>
          <w:szCs w:val="24"/>
          <w:u w:val="none"/>
          <w:rtl/>
        </w:rPr>
        <w:t>על פי הסדר הטיעון</w:t>
      </w:r>
      <w:r>
        <w:rPr>
          <w:rFonts w:hint="cs"/>
          <w:b w:val="0"/>
          <w:bCs w:val="0"/>
          <w:color w:val="000000"/>
          <w:sz w:val="24"/>
          <w:szCs w:val="24"/>
          <w:u w:val="none"/>
          <w:rtl/>
        </w:rPr>
        <w:t>,</w:t>
      </w:r>
      <w:r w:rsidRPr="00EB28F2">
        <w:rPr>
          <w:rFonts w:hint="cs"/>
          <w:b w:val="0"/>
          <w:bCs w:val="0"/>
          <w:color w:val="000000"/>
          <w:sz w:val="24"/>
          <w:szCs w:val="24"/>
          <w:u w:val="none"/>
          <w:rtl/>
        </w:rPr>
        <w:t xml:space="preserve"> ומבלי להקל ראש בפגיעה ובהשלכותיה החמורות ביחס לכל אחד ואחד </w:t>
      </w:r>
      <w:r>
        <w:rPr>
          <w:rFonts w:hint="cs"/>
          <w:b w:val="0"/>
          <w:bCs w:val="0"/>
          <w:color w:val="000000"/>
          <w:sz w:val="24"/>
          <w:szCs w:val="24"/>
          <w:u w:val="none"/>
          <w:rtl/>
        </w:rPr>
        <w:t>מהם</w:t>
      </w:r>
      <w:r w:rsidRPr="00EB28F2">
        <w:rPr>
          <w:rFonts w:hint="cs"/>
          <w:b w:val="0"/>
          <w:bCs w:val="0"/>
          <w:color w:val="000000"/>
          <w:sz w:val="24"/>
          <w:szCs w:val="24"/>
          <w:u w:val="none"/>
          <w:rtl/>
        </w:rPr>
        <w:t xml:space="preserve">, </w:t>
      </w:r>
      <w:r>
        <w:rPr>
          <w:rFonts w:hint="cs"/>
          <w:b w:val="0"/>
          <w:bCs w:val="0"/>
          <w:color w:val="000000"/>
          <w:sz w:val="24"/>
          <w:szCs w:val="24"/>
          <w:u w:val="none"/>
          <w:rtl/>
        </w:rPr>
        <w:t>י</w:t>
      </w:r>
      <w:r w:rsidRPr="00EB28F2">
        <w:rPr>
          <w:rFonts w:hint="cs"/>
          <w:b w:val="0"/>
          <w:bCs w:val="0"/>
          <w:color w:val="000000"/>
          <w:sz w:val="24"/>
          <w:szCs w:val="24"/>
          <w:u w:val="none"/>
          <w:rtl/>
        </w:rPr>
        <w:t>ח</w:t>
      </w:r>
      <w:r>
        <w:rPr>
          <w:rFonts w:hint="cs"/>
          <w:b w:val="0"/>
          <w:bCs w:val="0"/>
          <w:color w:val="000000"/>
          <w:sz w:val="24"/>
          <w:szCs w:val="24"/>
          <w:u w:val="none"/>
          <w:rtl/>
        </w:rPr>
        <w:t>ו</w:t>
      </w:r>
      <w:r w:rsidRPr="00EB28F2">
        <w:rPr>
          <w:rFonts w:hint="cs"/>
          <w:b w:val="0"/>
          <w:bCs w:val="0"/>
          <w:color w:val="000000"/>
          <w:sz w:val="24"/>
          <w:szCs w:val="24"/>
          <w:u w:val="none"/>
          <w:rtl/>
        </w:rPr>
        <w:t>לק ביניהם בהתייחס להיקף המעשים המגבשים את העבירות כלפיהם</w:t>
      </w:r>
      <w:r>
        <w:rPr>
          <w:rFonts w:hint="cs"/>
          <w:b w:val="0"/>
          <w:bCs w:val="0"/>
          <w:color w:val="000000"/>
          <w:sz w:val="24"/>
          <w:szCs w:val="24"/>
          <w:u w:val="none"/>
          <w:rtl/>
        </w:rPr>
        <w:t>, על פי כתב האישום המתוקן</w:t>
      </w:r>
      <w:r w:rsidRPr="00EB28F2">
        <w:rPr>
          <w:rFonts w:hint="cs"/>
          <w:b w:val="0"/>
          <w:bCs w:val="0"/>
          <w:color w:val="000000"/>
          <w:sz w:val="24"/>
          <w:szCs w:val="24"/>
          <w:u w:val="none"/>
          <w:rtl/>
        </w:rPr>
        <w:t xml:space="preserve">. ויודגש כי אין בפיצוי הפלילי כדי לשלול את האפשרות של נפגעי העבירה לתבוע את מלוא נזקיהם במסגרת הליך אזרחי, על פי כל דין (ר' דברי כב' הנשיאה (כתארה דאז) חיות בדנ"פ 5625/16 </w:t>
      </w:r>
      <w:r w:rsidRPr="00EB28F2">
        <w:rPr>
          <w:rFonts w:hint="cs"/>
          <w:color w:val="000000"/>
          <w:sz w:val="24"/>
          <w:szCs w:val="24"/>
          <w:u w:val="none"/>
          <w:rtl/>
        </w:rPr>
        <w:t>אסרף נ' מדינת ישראל</w:t>
      </w:r>
      <w:r w:rsidRPr="00EB28F2">
        <w:rPr>
          <w:rFonts w:hint="cs"/>
          <w:b w:val="0"/>
          <w:bCs w:val="0"/>
          <w:color w:val="000000"/>
          <w:sz w:val="24"/>
          <w:szCs w:val="24"/>
          <w:u w:val="none"/>
          <w:rtl/>
        </w:rPr>
        <w:t xml:space="preserve">, פס' 14-16 (13.9.17)). </w:t>
      </w:r>
    </w:p>
    <w:p w:rsidR="00BE0D37" w:rsidRPr="00EB28F2" w:rsidRDefault="00BE0D37" w:rsidP="00BE0D37">
      <w:pPr>
        <w:spacing w:before="240" w:after="240" w:line="360" w:lineRule="auto"/>
        <w:ind w:left="360"/>
        <w:jc w:val="both"/>
        <w:rPr>
          <w:b/>
          <w:bCs/>
          <w:u w:val="single"/>
          <w:rtl/>
        </w:rPr>
      </w:pPr>
      <w:r w:rsidRPr="00EB28F2">
        <w:rPr>
          <w:rFonts w:hint="cs"/>
          <w:b/>
          <w:bCs/>
          <w:u w:val="single"/>
          <w:rtl/>
        </w:rPr>
        <w:t>ס</w:t>
      </w:r>
      <w:r w:rsidRPr="00EB28F2">
        <w:rPr>
          <w:b/>
          <w:bCs/>
          <w:u w:val="single"/>
          <w:rtl/>
        </w:rPr>
        <w:t>וף דבר</w:t>
      </w:r>
    </w:p>
    <w:p w:rsidR="00BE0D37" w:rsidRPr="00C35542" w:rsidRDefault="00BE0D37" w:rsidP="00C35542">
      <w:pPr>
        <w:pStyle w:val="ae"/>
        <w:numPr>
          <w:ilvl w:val="0"/>
          <w:numId w:val="19"/>
        </w:numPr>
        <w:tabs>
          <w:tab w:val="right" w:pos="8306"/>
        </w:tabs>
        <w:spacing w:before="240" w:after="240" w:line="360" w:lineRule="auto"/>
        <w:ind w:left="418" w:hanging="425"/>
        <w:contextualSpacing/>
        <w:jc w:val="both"/>
        <w:rPr>
          <w:rFonts w:ascii="David" w:hAnsi="David" w:cs="David"/>
        </w:rPr>
      </w:pPr>
      <w:r w:rsidRPr="00EB28F2">
        <w:rPr>
          <w:rFonts w:ascii="David" w:hAnsi="David" w:cs="David"/>
          <w:rtl/>
        </w:rPr>
        <w:t xml:space="preserve">לפיכך </w:t>
      </w:r>
      <w:r>
        <w:rPr>
          <w:rFonts w:ascii="David" w:hAnsi="David" w:cs="David" w:hint="cs"/>
          <w:rtl/>
        </w:rPr>
        <w:t>אני גוזרת</w:t>
      </w:r>
      <w:r w:rsidRPr="00EB28F2">
        <w:rPr>
          <w:rFonts w:ascii="David" w:hAnsi="David" w:cs="David"/>
          <w:rtl/>
        </w:rPr>
        <w:t xml:space="preserve"> על </w:t>
      </w:r>
      <w:r w:rsidRPr="00EB28F2">
        <w:rPr>
          <w:rFonts w:ascii="David" w:hAnsi="David" w:cs="David" w:hint="cs"/>
          <w:rtl/>
        </w:rPr>
        <w:t>הנאשם</w:t>
      </w:r>
      <w:r w:rsidRPr="00EB28F2">
        <w:rPr>
          <w:rFonts w:ascii="David" w:hAnsi="David" w:cs="David"/>
          <w:rtl/>
        </w:rPr>
        <w:t xml:space="preserve"> את העונשים הבאים:</w:t>
      </w:r>
    </w:p>
    <w:p w:rsidR="00BE0D37" w:rsidRPr="00C35542" w:rsidRDefault="00BE0D37" w:rsidP="00C35542">
      <w:pPr>
        <w:pStyle w:val="ae"/>
        <w:numPr>
          <w:ilvl w:val="0"/>
          <w:numId w:val="32"/>
        </w:numPr>
        <w:tabs>
          <w:tab w:val="right" w:pos="8306"/>
        </w:tabs>
        <w:spacing w:before="240" w:after="240" w:line="360" w:lineRule="auto"/>
        <w:contextualSpacing/>
        <w:jc w:val="both"/>
        <w:rPr>
          <w:rFonts w:ascii="David" w:hAnsi="David" w:cs="David"/>
        </w:rPr>
      </w:pPr>
      <w:r w:rsidRPr="00EB28F2">
        <w:rPr>
          <w:rFonts w:ascii="David" w:hAnsi="David" w:cs="David" w:hint="cs"/>
          <w:b/>
          <w:bCs/>
          <w:rtl/>
        </w:rPr>
        <w:t>מאסר בפועל למשך 14 שנים</w:t>
      </w:r>
      <w:r w:rsidRPr="00EB28F2">
        <w:rPr>
          <w:rFonts w:ascii="David" w:hAnsi="David" w:cs="David" w:hint="cs"/>
          <w:rtl/>
        </w:rPr>
        <w:t xml:space="preserve"> בניכוי ימי מעצרו.</w:t>
      </w:r>
    </w:p>
    <w:p w:rsidR="00BE0D37" w:rsidRPr="00C35542" w:rsidRDefault="00BE0D37" w:rsidP="00C35542">
      <w:pPr>
        <w:pStyle w:val="ae"/>
        <w:numPr>
          <w:ilvl w:val="0"/>
          <w:numId w:val="32"/>
        </w:numPr>
        <w:tabs>
          <w:tab w:val="right" w:pos="8306"/>
        </w:tabs>
        <w:spacing w:before="240" w:after="240" w:line="360" w:lineRule="auto"/>
        <w:contextualSpacing/>
        <w:jc w:val="both"/>
        <w:rPr>
          <w:rFonts w:ascii="David" w:hAnsi="David" w:cs="David"/>
          <w:rtl/>
        </w:rPr>
      </w:pPr>
      <w:r w:rsidRPr="00EB28F2">
        <w:rPr>
          <w:rFonts w:ascii="David" w:hAnsi="David" w:cs="David" w:hint="cs"/>
          <w:b/>
          <w:bCs/>
          <w:rtl/>
        </w:rPr>
        <w:t>12 חודשי מאסר על תנאי</w:t>
      </w:r>
      <w:r w:rsidRPr="00EB28F2">
        <w:rPr>
          <w:rFonts w:ascii="David" w:hAnsi="David" w:cs="David" w:hint="cs"/>
          <w:rtl/>
        </w:rPr>
        <w:t xml:space="preserve"> לבל יעבור במשך 3 שנים </w:t>
      </w:r>
      <w:r>
        <w:rPr>
          <w:rFonts w:ascii="David" w:hAnsi="David" w:cs="David" w:hint="cs"/>
          <w:rtl/>
        </w:rPr>
        <w:t xml:space="preserve">מיום שחרורו מן המאסר </w:t>
      </w:r>
      <w:r w:rsidRPr="00EB28F2">
        <w:rPr>
          <w:rFonts w:ascii="David" w:hAnsi="David" w:cs="David" w:hint="cs"/>
          <w:rtl/>
        </w:rPr>
        <w:t xml:space="preserve">את העבירות בהן הורשע. </w:t>
      </w:r>
    </w:p>
    <w:p w:rsidR="00BE0D37" w:rsidRPr="00EB28F2" w:rsidRDefault="00BE0D37" w:rsidP="00BE0D37">
      <w:pPr>
        <w:pStyle w:val="ae"/>
        <w:numPr>
          <w:ilvl w:val="0"/>
          <w:numId w:val="32"/>
        </w:numPr>
        <w:tabs>
          <w:tab w:val="right" w:pos="8306"/>
        </w:tabs>
        <w:spacing w:before="240" w:after="240" w:line="360" w:lineRule="auto"/>
        <w:contextualSpacing/>
        <w:jc w:val="both"/>
        <w:rPr>
          <w:rFonts w:ascii="David" w:hAnsi="David" w:cs="David"/>
        </w:rPr>
      </w:pPr>
      <w:r w:rsidRPr="00EB28F2">
        <w:rPr>
          <w:rFonts w:ascii="David" w:hAnsi="David" w:cs="David" w:hint="cs"/>
          <w:rtl/>
        </w:rPr>
        <w:t>פיצוי לנפגעי העבירה כדלקמן:</w:t>
      </w:r>
    </w:p>
    <w:p w:rsidR="00BE0D37" w:rsidRPr="00EB28F2" w:rsidRDefault="00BE0D37" w:rsidP="00BE0D37">
      <w:pPr>
        <w:pStyle w:val="ae"/>
        <w:tabs>
          <w:tab w:val="right" w:pos="8306"/>
        </w:tabs>
        <w:spacing w:before="240" w:after="240" w:line="360" w:lineRule="auto"/>
        <w:ind w:left="778"/>
        <w:contextualSpacing/>
        <w:jc w:val="both"/>
        <w:rPr>
          <w:rFonts w:ascii="David" w:hAnsi="David" w:cs="David"/>
          <w:rtl/>
        </w:rPr>
      </w:pPr>
      <w:r w:rsidRPr="00EB28F2">
        <w:rPr>
          <w:rFonts w:ascii="David" w:hAnsi="David" w:cs="David" w:hint="cs"/>
          <w:b/>
          <w:bCs/>
          <w:rtl/>
        </w:rPr>
        <w:t>א.א</w:t>
      </w:r>
      <w:r w:rsidRPr="00EB28F2">
        <w:rPr>
          <w:rFonts w:ascii="David" w:hAnsi="David" w:cs="David" w:hint="cs"/>
          <w:rtl/>
        </w:rPr>
        <w:t xml:space="preserve"> </w:t>
      </w:r>
      <w:r w:rsidRPr="00EB28F2">
        <w:rPr>
          <w:rFonts w:ascii="David" w:hAnsi="David" w:cs="David"/>
          <w:rtl/>
        </w:rPr>
        <w:t>–</w:t>
      </w:r>
      <w:r w:rsidRPr="00EB28F2">
        <w:rPr>
          <w:rFonts w:ascii="David" w:hAnsi="David" w:cs="David" w:hint="cs"/>
          <w:rtl/>
        </w:rPr>
        <w:t xml:space="preserve"> סך של </w:t>
      </w:r>
      <w:r>
        <w:rPr>
          <w:rFonts w:ascii="David" w:hAnsi="David" w:cs="David" w:hint="cs"/>
          <w:rtl/>
        </w:rPr>
        <w:t>45</w:t>
      </w:r>
      <w:r w:rsidRPr="00EB28F2">
        <w:rPr>
          <w:rFonts w:ascii="David" w:hAnsi="David" w:cs="David" w:hint="cs"/>
          <w:rtl/>
        </w:rPr>
        <w:t>,000 ₪.</w:t>
      </w:r>
    </w:p>
    <w:p w:rsidR="00BE0D37" w:rsidRPr="00EB28F2" w:rsidRDefault="00BE0D37" w:rsidP="00BE0D37">
      <w:pPr>
        <w:pStyle w:val="ae"/>
        <w:tabs>
          <w:tab w:val="right" w:pos="8306"/>
        </w:tabs>
        <w:spacing w:before="240" w:after="240" w:line="360" w:lineRule="auto"/>
        <w:ind w:left="778"/>
        <w:contextualSpacing/>
        <w:jc w:val="both"/>
        <w:rPr>
          <w:rFonts w:ascii="David" w:hAnsi="David" w:cs="David"/>
          <w:rtl/>
        </w:rPr>
      </w:pPr>
      <w:r w:rsidRPr="00EB28F2">
        <w:rPr>
          <w:rFonts w:ascii="David" w:hAnsi="David" w:cs="David" w:hint="cs"/>
          <w:b/>
          <w:bCs/>
          <w:rtl/>
        </w:rPr>
        <w:t>ב.ב</w:t>
      </w:r>
      <w:r w:rsidRPr="00EB28F2">
        <w:rPr>
          <w:rFonts w:ascii="David" w:hAnsi="David" w:cs="David" w:hint="cs"/>
          <w:rtl/>
        </w:rPr>
        <w:t xml:space="preserve">; </w:t>
      </w:r>
      <w:r w:rsidRPr="00EB28F2">
        <w:rPr>
          <w:rFonts w:ascii="David" w:hAnsi="David" w:cs="David" w:hint="cs"/>
          <w:b/>
          <w:bCs/>
          <w:rtl/>
        </w:rPr>
        <w:t>ד.ד</w:t>
      </w:r>
      <w:r w:rsidRPr="00EB28F2">
        <w:rPr>
          <w:rFonts w:ascii="David" w:hAnsi="David" w:cs="David" w:hint="cs"/>
          <w:rtl/>
        </w:rPr>
        <w:t xml:space="preserve">; </w:t>
      </w:r>
      <w:r w:rsidRPr="00EB28F2">
        <w:rPr>
          <w:rFonts w:ascii="David" w:hAnsi="David" w:cs="David" w:hint="cs"/>
          <w:b/>
          <w:bCs/>
          <w:rtl/>
        </w:rPr>
        <w:t>ח.ח</w:t>
      </w:r>
      <w:r w:rsidRPr="00EB28F2">
        <w:rPr>
          <w:rFonts w:ascii="David" w:hAnsi="David" w:cs="David" w:hint="cs"/>
          <w:rtl/>
        </w:rPr>
        <w:t xml:space="preserve"> </w:t>
      </w:r>
      <w:r w:rsidRPr="00EB28F2">
        <w:rPr>
          <w:rFonts w:ascii="David" w:hAnsi="David" w:cs="David"/>
          <w:rtl/>
        </w:rPr>
        <w:t>–</w:t>
      </w:r>
      <w:r w:rsidRPr="00EB28F2">
        <w:rPr>
          <w:rFonts w:ascii="David" w:hAnsi="David" w:cs="David" w:hint="cs"/>
          <w:rtl/>
        </w:rPr>
        <w:t xml:space="preserve"> סך של </w:t>
      </w:r>
      <w:r>
        <w:rPr>
          <w:rFonts w:ascii="David" w:hAnsi="David" w:cs="David" w:hint="cs"/>
          <w:rtl/>
        </w:rPr>
        <w:t xml:space="preserve">20,000 </w:t>
      </w:r>
      <w:r w:rsidRPr="00EB28F2">
        <w:rPr>
          <w:rFonts w:ascii="David" w:hAnsi="David" w:cs="David" w:hint="cs"/>
          <w:rtl/>
        </w:rPr>
        <w:t>₪ כל אחד.</w:t>
      </w:r>
    </w:p>
    <w:p w:rsidR="00BE0D37" w:rsidRPr="00EB28F2" w:rsidRDefault="00BE0D37" w:rsidP="00BE0D37">
      <w:pPr>
        <w:pStyle w:val="ae"/>
        <w:tabs>
          <w:tab w:val="right" w:pos="8306"/>
        </w:tabs>
        <w:spacing w:before="240" w:after="240" w:line="360" w:lineRule="auto"/>
        <w:ind w:left="778"/>
        <w:contextualSpacing/>
        <w:jc w:val="both"/>
        <w:rPr>
          <w:rFonts w:ascii="David" w:hAnsi="David" w:cs="David"/>
          <w:rtl/>
        </w:rPr>
      </w:pPr>
      <w:r w:rsidRPr="00EB28F2">
        <w:rPr>
          <w:rFonts w:ascii="David" w:hAnsi="David" w:cs="David" w:hint="cs"/>
          <w:b/>
          <w:bCs/>
          <w:rtl/>
        </w:rPr>
        <w:t>ג.ג</w:t>
      </w:r>
      <w:r w:rsidRPr="00EB28F2">
        <w:rPr>
          <w:rFonts w:ascii="David" w:hAnsi="David" w:cs="David" w:hint="cs"/>
          <w:rtl/>
        </w:rPr>
        <w:t xml:space="preserve"> </w:t>
      </w:r>
      <w:r w:rsidRPr="00EB28F2">
        <w:rPr>
          <w:rFonts w:ascii="David" w:hAnsi="David" w:cs="David"/>
          <w:rtl/>
        </w:rPr>
        <w:t>–</w:t>
      </w:r>
      <w:r w:rsidRPr="00EB28F2">
        <w:rPr>
          <w:rFonts w:ascii="David" w:hAnsi="David" w:cs="David" w:hint="cs"/>
          <w:rtl/>
        </w:rPr>
        <w:t xml:space="preserve"> סך של </w:t>
      </w:r>
      <w:r>
        <w:rPr>
          <w:rFonts w:ascii="David" w:hAnsi="David" w:cs="David" w:hint="cs"/>
          <w:rtl/>
        </w:rPr>
        <w:t>13,0</w:t>
      </w:r>
      <w:r w:rsidRPr="00EB28F2">
        <w:rPr>
          <w:rFonts w:ascii="David" w:hAnsi="David" w:cs="David" w:hint="cs"/>
          <w:rtl/>
        </w:rPr>
        <w:t>00 ₪.</w:t>
      </w:r>
    </w:p>
    <w:p w:rsidR="00BE0D37" w:rsidRPr="00EB28F2" w:rsidRDefault="00BE0D37" w:rsidP="00BE0D37">
      <w:pPr>
        <w:pStyle w:val="ae"/>
        <w:tabs>
          <w:tab w:val="right" w:pos="8306"/>
        </w:tabs>
        <w:spacing w:before="240" w:after="240" w:line="360" w:lineRule="auto"/>
        <w:ind w:left="778"/>
        <w:contextualSpacing/>
        <w:jc w:val="both"/>
        <w:rPr>
          <w:rFonts w:ascii="David" w:hAnsi="David" w:cs="David"/>
          <w:rtl/>
        </w:rPr>
      </w:pPr>
      <w:r w:rsidRPr="00EB28F2">
        <w:rPr>
          <w:rFonts w:ascii="David" w:hAnsi="David" w:cs="David" w:hint="cs"/>
          <w:b/>
          <w:bCs/>
          <w:rtl/>
        </w:rPr>
        <w:t>י.י</w:t>
      </w:r>
      <w:r w:rsidRPr="00EB28F2">
        <w:rPr>
          <w:rFonts w:ascii="David" w:hAnsi="David" w:cs="David" w:hint="cs"/>
          <w:rtl/>
        </w:rPr>
        <w:t xml:space="preserve">; </w:t>
      </w:r>
      <w:r w:rsidRPr="00EB28F2">
        <w:rPr>
          <w:rFonts w:ascii="David" w:hAnsi="David" w:cs="David" w:hint="cs"/>
          <w:b/>
          <w:bCs/>
          <w:rtl/>
        </w:rPr>
        <w:t>ל.ל</w:t>
      </w:r>
      <w:r w:rsidRPr="00EB28F2">
        <w:rPr>
          <w:rFonts w:ascii="David" w:hAnsi="David" w:cs="David" w:hint="cs"/>
          <w:rtl/>
        </w:rPr>
        <w:t xml:space="preserve"> </w:t>
      </w:r>
      <w:r w:rsidRPr="00EB28F2">
        <w:rPr>
          <w:rFonts w:ascii="David" w:hAnsi="David" w:cs="David"/>
          <w:rtl/>
        </w:rPr>
        <w:t>–</w:t>
      </w:r>
      <w:r w:rsidRPr="00EB28F2">
        <w:rPr>
          <w:rFonts w:ascii="David" w:hAnsi="David" w:cs="David" w:hint="cs"/>
          <w:rtl/>
        </w:rPr>
        <w:t xml:space="preserve"> סך של </w:t>
      </w:r>
      <w:r>
        <w:rPr>
          <w:rFonts w:ascii="David" w:hAnsi="David" w:cs="David" w:hint="cs"/>
          <w:rtl/>
        </w:rPr>
        <w:t>5</w:t>
      </w:r>
      <w:r w:rsidRPr="00EB28F2">
        <w:rPr>
          <w:rFonts w:ascii="David" w:hAnsi="David" w:cs="David" w:hint="cs"/>
          <w:rtl/>
        </w:rPr>
        <w:t>,</w:t>
      </w:r>
      <w:r>
        <w:rPr>
          <w:rFonts w:ascii="David" w:hAnsi="David" w:cs="David" w:hint="cs"/>
          <w:rtl/>
        </w:rPr>
        <w:t>0</w:t>
      </w:r>
      <w:r w:rsidRPr="00EB28F2">
        <w:rPr>
          <w:rFonts w:ascii="David" w:hAnsi="David" w:cs="David" w:hint="cs"/>
          <w:rtl/>
        </w:rPr>
        <w:t xml:space="preserve">00 ₪ כל אחד. </w:t>
      </w:r>
    </w:p>
    <w:p w:rsidR="00BE0D37" w:rsidRPr="00EB28F2" w:rsidRDefault="00BE0D37" w:rsidP="00BE0D37">
      <w:pPr>
        <w:pStyle w:val="ae"/>
        <w:tabs>
          <w:tab w:val="right" w:pos="8306"/>
        </w:tabs>
        <w:spacing w:before="240" w:after="240" w:line="360" w:lineRule="auto"/>
        <w:ind w:left="778"/>
        <w:contextualSpacing/>
        <w:jc w:val="both"/>
        <w:rPr>
          <w:rFonts w:ascii="David" w:hAnsi="David" w:cs="David"/>
          <w:rtl/>
        </w:rPr>
      </w:pPr>
      <w:r w:rsidRPr="00EB28F2">
        <w:rPr>
          <w:rFonts w:ascii="David" w:hAnsi="David" w:cs="David" w:hint="cs"/>
          <w:b/>
          <w:bCs/>
          <w:rtl/>
        </w:rPr>
        <w:t>ט.ט</w:t>
      </w:r>
      <w:r w:rsidRPr="00EB28F2">
        <w:rPr>
          <w:rFonts w:ascii="David" w:hAnsi="David" w:cs="David" w:hint="cs"/>
          <w:rtl/>
        </w:rPr>
        <w:t xml:space="preserve"> ז"ל; </w:t>
      </w:r>
      <w:r w:rsidRPr="00EB28F2">
        <w:rPr>
          <w:rFonts w:ascii="David" w:hAnsi="David" w:cs="David" w:hint="cs"/>
          <w:b/>
          <w:bCs/>
          <w:rtl/>
        </w:rPr>
        <w:t>מ.מ</w:t>
      </w:r>
      <w:r w:rsidRPr="00EB28F2">
        <w:rPr>
          <w:rFonts w:ascii="David" w:hAnsi="David" w:cs="David" w:hint="cs"/>
          <w:rtl/>
        </w:rPr>
        <w:t xml:space="preserve">; </w:t>
      </w:r>
      <w:r w:rsidRPr="002A4F1B">
        <w:rPr>
          <w:rFonts w:ascii="David" w:hAnsi="David" w:cs="David" w:hint="cs"/>
          <w:b/>
          <w:bCs/>
          <w:rtl/>
        </w:rPr>
        <w:t>נ.נ;</w:t>
      </w:r>
      <w:r w:rsidRPr="00EB28F2">
        <w:rPr>
          <w:rFonts w:ascii="David" w:hAnsi="David" w:cs="David" w:hint="cs"/>
          <w:rtl/>
        </w:rPr>
        <w:t xml:space="preserve"> </w:t>
      </w:r>
      <w:r w:rsidRPr="00EB28F2">
        <w:rPr>
          <w:rFonts w:ascii="David" w:hAnsi="David" w:cs="David" w:hint="cs"/>
          <w:b/>
          <w:bCs/>
          <w:rtl/>
        </w:rPr>
        <w:t>ס.ס</w:t>
      </w:r>
      <w:r>
        <w:rPr>
          <w:rFonts w:ascii="David" w:hAnsi="David" w:cs="David" w:hint="cs"/>
          <w:rtl/>
        </w:rPr>
        <w:t xml:space="preserve"> </w:t>
      </w:r>
      <w:r w:rsidRPr="00EB28F2">
        <w:rPr>
          <w:rFonts w:ascii="David" w:hAnsi="David" w:cs="David" w:hint="cs"/>
          <w:rtl/>
        </w:rPr>
        <w:t xml:space="preserve">- סך של </w:t>
      </w:r>
      <w:r>
        <w:rPr>
          <w:rFonts w:ascii="David" w:hAnsi="David" w:cs="David" w:hint="cs"/>
          <w:rtl/>
        </w:rPr>
        <w:t xml:space="preserve">2,500 </w:t>
      </w:r>
      <w:r w:rsidRPr="00EB28F2">
        <w:rPr>
          <w:rFonts w:ascii="David" w:hAnsi="David" w:cs="David" w:hint="cs"/>
          <w:rtl/>
        </w:rPr>
        <w:t>₪ כל אחד.</w:t>
      </w:r>
    </w:p>
    <w:p w:rsidR="00BE0D37" w:rsidRPr="00EB28F2" w:rsidRDefault="00BE0D37" w:rsidP="00BE0D37">
      <w:pPr>
        <w:pStyle w:val="ae"/>
        <w:tabs>
          <w:tab w:val="right" w:pos="8306"/>
        </w:tabs>
        <w:spacing w:before="240" w:after="240" w:line="360" w:lineRule="auto"/>
        <w:ind w:left="778"/>
        <w:contextualSpacing/>
        <w:jc w:val="both"/>
        <w:rPr>
          <w:rFonts w:ascii="David" w:hAnsi="David" w:cs="David"/>
          <w:rtl/>
        </w:rPr>
      </w:pPr>
      <w:r w:rsidRPr="00EB28F2">
        <w:rPr>
          <w:rFonts w:ascii="David" w:hAnsi="David" w:cs="David" w:hint="cs"/>
          <w:b/>
          <w:bCs/>
          <w:rtl/>
        </w:rPr>
        <w:t>ו.ו</w:t>
      </w:r>
      <w:r w:rsidRPr="00EB28F2">
        <w:rPr>
          <w:rFonts w:ascii="David" w:hAnsi="David" w:cs="David" w:hint="cs"/>
          <w:rtl/>
        </w:rPr>
        <w:t xml:space="preserve">; </w:t>
      </w:r>
      <w:r w:rsidRPr="00EB28F2">
        <w:rPr>
          <w:rFonts w:ascii="David" w:hAnsi="David" w:cs="David" w:hint="cs"/>
          <w:b/>
          <w:bCs/>
          <w:rtl/>
        </w:rPr>
        <w:t>ע.ע</w:t>
      </w:r>
      <w:r>
        <w:rPr>
          <w:rFonts w:ascii="David" w:hAnsi="David" w:cs="David" w:hint="cs"/>
          <w:rtl/>
        </w:rPr>
        <w:t xml:space="preserve">; </w:t>
      </w:r>
      <w:r w:rsidRPr="00EB28F2">
        <w:rPr>
          <w:rFonts w:ascii="David" w:hAnsi="David" w:cs="David" w:hint="cs"/>
          <w:b/>
          <w:bCs/>
          <w:rtl/>
        </w:rPr>
        <w:t>פ.פ</w:t>
      </w:r>
      <w:r w:rsidRPr="00EB28F2">
        <w:rPr>
          <w:rFonts w:ascii="David" w:hAnsi="David" w:cs="David" w:hint="cs"/>
          <w:rtl/>
        </w:rPr>
        <w:t xml:space="preserve">; </w:t>
      </w:r>
      <w:r w:rsidRPr="00EB28F2">
        <w:rPr>
          <w:rFonts w:ascii="David" w:hAnsi="David" w:cs="David" w:hint="cs"/>
          <w:b/>
          <w:bCs/>
          <w:rtl/>
        </w:rPr>
        <w:t>צ.צ</w:t>
      </w:r>
      <w:r w:rsidRPr="00EB28F2">
        <w:rPr>
          <w:rFonts w:ascii="David" w:hAnsi="David" w:cs="David" w:hint="cs"/>
          <w:rtl/>
        </w:rPr>
        <w:t xml:space="preserve">; </w:t>
      </w:r>
      <w:r w:rsidRPr="00EB28F2">
        <w:rPr>
          <w:rFonts w:ascii="David" w:hAnsi="David" w:cs="David" w:hint="cs"/>
          <w:b/>
          <w:bCs/>
          <w:rtl/>
        </w:rPr>
        <w:t>ק.ק</w:t>
      </w:r>
      <w:r w:rsidRPr="00EB28F2">
        <w:rPr>
          <w:rFonts w:ascii="David" w:hAnsi="David" w:cs="David" w:hint="cs"/>
          <w:rtl/>
        </w:rPr>
        <w:t xml:space="preserve">; </w:t>
      </w:r>
      <w:r w:rsidRPr="00EB28F2">
        <w:rPr>
          <w:rFonts w:ascii="David" w:hAnsi="David" w:cs="David" w:hint="cs"/>
          <w:b/>
          <w:bCs/>
          <w:rtl/>
        </w:rPr>
        <w:t>ר.ר</w:t>
      </w:r>
      <w:r w:rsidRPr="00EB28F2">
        <w:rPr>
          <w:rFonts w:ascii="David" w:hAnsi="David" w:cs="David" w:hint="cs"/>
          <w:rtl/>
        </w:rPr>
        <w:t xml:space="preserve"> - סך של 2,000 ₪ כל אחד.</w:t>
      </w:r>
    </w:p>
    <w:p w:rsidR="00BE0D37" w:rsidRDefault="00BE0D37" w:rsidP="00BE0D37">
      <w:pPr>
        <w:pStyle w:val="ae"/>
        <w:tabs>
          <w:tab w:val="right" w:pos="8306"/>
        </w:tabs>
        <w:spacing w:before="240" w:after="240" w:line="360" w:lineRule="auto"/>
        <w:ind w:left="778"/>
        <w:contextualSpacing/>
        <w:jc w:val="both"/>
        <w:rPr>
          <w:rFonts w:ascii="David" w:hAnsi="David" w:cs="David"/>
          <w:rtl/>
        </w:rPr>
      </w:pPr>
    </w:p>
    <w:p w:rsidR="007A2C01" w:rsidRDefault="00BE0D37" w:rsidP="007A2C01">
      <w:pPr>
        <w:pStyle w:val="ae"/>
        <w:tabs>
          <w:tab w:val="right" w:pos="8306"/>
        </w:tabs>
        <w:spacing w:before="240" w:after="240" w:line="360" w:lineRule="auto"/>
        <w:ind w:left="778"/>
        <w:contextualSpacing/>
        <w:jc w:val="both"/>
        <w:rPr>
          <w:rFonts w:ascii="David" w:hAnsi="David" w:cs="David"/>
          <w:rtl/>
        </w:rPr>
      </w:pPr>
      <w:r w:rsidRPr="00EB28F2">
        <w:rPr>
          <w:rFonts w:ascii="David" w:hAnsi="David" w:cs="David" w:hint="cs"/>
          <w:rtl/>
        </w:rPr>
        <w:t>סך הפיצוי ישולם מתוך ההפקדה שהפקיד הנאשם מבעוד מועד ויועבר ל</w:t>
      </w:r>
      <w:r>
        <w:rPr>
          <w:rFonts w:ascii="David" w:hAnsi="David" w:cs="David" w:hint="cs"/>
          <w:rtl/>
        </w:rPr>
        <w:t xml:space="preserve">אפוטרופסים </w:t>
      </w:r>
      <w:r w:rsidRPr="00EB28F2">
        <w:rPr>
          <w:rFonts w:ascii="David" w:hAnsi="David" w:cs="David" w:hint="cs"/>
          <w:rtl/>
        </w:rPr>
        <w:t>החוקיים של</w:t>
      </w:r>
      <w:r>
        <w:rPr>
          <w:rFonts w:ascii="David" w:hAnsi="David" w:cs="David" w:hint="cs"/>
          <w:rtl/>
        </w:rPr>
        <w:t xml:space="preserve"> נפגעי העבירה, עבורם.</w:t>
      </w:r>
      <w:r w:rsidRPr="00EB28F2">
        <w:rPr>
          <w:rFonts w:ascii="David" w:hAnsi="David" w:cs="David" w:hint="cs"/>
          <w:rtl/>
        </w:rPr>
        <w:t xml:space="preserve"> הפיצוי עבור ט.ט ז"ל יועבר לעזבונו. </w:t>
      </w:r>
    </w:p>
    <w:p w:rsidR="00FB15FF" w:rsidRPr="00C35542" w:rsidRDefault="00BE0D37" w:rsidP="00C35542">
      <w:pPr>
        <w:tabs>
          <w:tab w:val="right" w:pos="8306"/>
        </w:tabs>
        <w:spacing w:before="240" w:after="240" w:line="360" w:lineRule="auto"/>
        <w:contextualSpacing/>
        <w:jc w:val="both"/>
        <w:rPr>
          <w:rtl/>
        </w:rPr>
      </w:pPr>
      <w:r w:rsidRPr="00C35542">
        <w:rPr>
          <w:rFonts w:hint="cs"/>
          <w:b/>
          <w:bCs/>
          <w:rtl/>
        </w:rPr>
        <w:t>זכות ערעור לבית המשפט העליון בתוך 45 יום מהיום.</w:t>
      </w:r>
    </w:p>
    <w:p w:rsidR="00C35542" w:rsidRPr="00C35542" w:rsidRDefault="00C35542" w:rsidP="00C35542">
      <w:pPr>
        <w:tabs>
          <w:tab w:val="right" w:pos="8306"/>
        </w:tabs>
        <w:spacing w:before="240" w:after="240" w:line="360" w:lineRule="auto"/>
        <w:contextualSpacing/>
        <w:jc w:val="both"/>
        <w:rPr>
          <w:sz w:val="6"/>
          <w:szCs w:val="6"/>
          <w:rtl/>
        </w:rPr>
      </w:pPr>
      <w:r w:rsidRPr="00C35542">
        <w:rPr>
          <w:sz w:val="6"/>
          <w:szCs w:val="6"/>
          <w:rtl/>
        </w:rPr>
        <w:t>&lt;#5#&gt;</w:t>
      </w:r>
    </w:p>
    <w:p w:rsidR="00C35542" w:rsidRDefault="00C35542" w:rsidP="00C35542">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י"ד סיוון תשפ"ד</w:t>
          </w:r>
        </w:sdtContent>
      </w:sdt>
      <w:r>
        <w:rPr>
          <w:rFonts w:hint="cs"/>
          <w:b/>
          <w:bCs/>
          <w:rtl/>
        </w:rPr>
        <w:t xml:space="preserve">, </w:t>
      </w:r>
      <w:sdt>
        <w:sdtPr>
          <w:rPr>
            <w:rtl/>
          </w:rPr>
          <w:alias w:val="2206"/>
          <w:tag w:val="2206"/>
          <w:id w:val="-1474593809"/>
          <w:text w:multiLine="1"/>
        </w:sdtPr>
        <w:sdtEndPr/>
        <w:sdtContent>
          <w:r>
            <w:rPr>
              <w:b/>
              <w:bCs/>
            </w:rPr>
            <w:t>20/06/2024</w:t>
          </w:r>
        </w:sdtContent>
      </w:sdt>
      <w:r>
        <w:rPr>
          <w:rFonts w:hint="cs"/>
          <w:b/>
          <w:bCs/>
          <w:rtl/>
        </w:rPr>
        <w:t xml:space="preserve"> במעמד הנוכחים.</w:t>
      </w: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35542" w:rsidTr="00CB46FB">
        <w:trPr>
          <w:trHeight w:val="316"/>
          <w:jc w:val="right"/>
        </w:trPr>
        <w:tc>
          <w:tcPr>
            <w:tcW w:w="3936" w:type="dxa"/>
            <w:vAlign w:val="center"/>
          </w:tcPr>
          <w:p w:rsidR="00C35542" w:rsidRDefault="004A7227" w:rsidP="00CB46FB">
            <w:pPr>
              <w:jc w:val="center"/>
            </w:pPr>
            <w:sdt>
              <w:sdtPr>
                <w:rPr>
                  <w:rtl/>
                </w:rPr>
                <w:alias w:val="MergeField"/>
                <w:tag w:val="2144"/>
                <w:id w:val="684251873"/>
              </w:sdtPr>
              <w:sdtEndPr/>
              <w:sdtContent>
                <w:r w:rsidR="00C35542">
                  <w:rPr>
                    <w:noProof/>
                  </w:rPr>
                  <w:drawing>
                    <wp:inline distT="0" distB="0" distL="0" distR="0" wp14:editId="50D07946">
                      <wp:extent cx="1371600"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371600" cy="1066800"/>
                              </a:xfrm>
                              <a:prstGeom prst="rect">
                                <a:avLst/>
                              </a:prstGeom>
                            </pic:spPr>
                          </pic:pic>
                        </a:graphicData>
                      </a:graphic>
                    </wp:inline>
                  </w:drawing>
                </w:r>
              </w:sdtContent>
            </w:sdt>
          </w:p>
          <w:p w:rsidR="00C35542" w:rsidRDefault="00C35542" w:rsidP="00CB46FB">
            <w:pPr>
              <w:jc w:val="center"/>
              <w:rPr>
                <w:rtl/>
              </w:rPr>
            </w:pPr>
          </w:p>
        </w:tc>
      </w:tr>
      <w:tr w:rsidR="00C35542" w:rsidTr="00CB46FB">
        <w:trPr>
          <w:trHeight w:val="361"/>
          <w:jc w:val="right"/>
        </w:trPr>
        <w:tc>
          <w:tcPr>
            <w:tcW w:w="3936" w:type="dxa"/>
            <w:vAlign w:val="center"/>
          </w:tcPr>
          <w:p w:rsidR="00C35542" w:rsidRPr="00C02017" w:rsidRDefault="004A7227" w:rsidP="00CB46FB">
            <w:pPr>
              <w:jc w:val="center"/>
              <w:rPr>
                <w:rFonts w:cs="David"/>
                <w:b/>
                <w:bCs/>
                <w:rtl/>
              </w:rPr>
            </w:pPr>
            <w:sdt>
              <w:sdtPr>
                <w:rPr>
                  <w:b/>
                  <w:bCs/>
                  <w:rtl/>
                </w:rPr>
                <w:alias w:val="2141"/>
                <w:tag w:val="2141"/>
                <w:id w:val="2119712613"/>
                <w:placeholder>
                  <w:docPart w:val="68E8D9C480F94C83A4D5AC3018883626"/>
                </w:placeholder>
                <w:text w:multiLine="1"/>
              </w:sdtPr>
              <w:sdtEndPr/>
              <w:sdtContent>
                <w:r w:rsidR="00C35542">
                  <w:rPr>
                    <w:rFonts w:cs="David"/>
                    <w:b/>
                    <w:bCs/>
                    <w:rtl/>
                  </w:rPr>
                  <w:t>דבורה</w:t>
                </w:r>
              </w:sdtContent>
            </w:sdt>
            <w:r w:rsidR="00C35542" w:rsidRPr="00C02017">
              <w:rPr>
                <w:rFonts w:cs="David" w:hint="cs"/>
                <w:b/>
                <w:bCs/>
                <w:rtl/>
              </w:rPr>
              <w:t xml:space="preserve"> </w:t>
            </w:r>
            <w:sdt>
              <w:sdtPr>
                <w:rPr>
                  <w:rFonts w:hint="cs"/>
                  <w:b/>
                  <w:bCs/>
                  <w:rtl/>
                </w:rPr>
                <w:alias w:val="2142"/>
                <w:tag w:val="2142"/>
                <w:id w:val="-26639521"/>
                <w:placeholder>
                  <w:docPart w:val="AE4C13B3C83E45B4B2FEF948D5C46193"/>
                </w:placeholder>
                <w:text w:multiLine="1"/>
              </w:sdtPr>
              <w:sdtEndPr/>
              <w:sdtContent>
                <w:r w:rsidR="00C35542">
                  <w:rPr>
                    <w:rFonts w:cs="David"/>
                    <w:b/>
                    <w:bCs/>
                    <w:rtl/>
                  </w:rPr>
                  <w:t>עטר</w:t>
                </w:r>
              </w:sdtContent>
            </w:sdt>
            <w:r w:rsidR="00C35542" w:rsidRPr="00C02017">
              <w:rPr>
                <w:rFonts w:cs="David" w:hint="cs"/>
                <w:b/>
                <w:bCs/>
                <w:rtl/>
              </w:rPr>
              <w:t xml:space="preserve">, </w:t>
            </w:r>
            <w:sdt>
              <w:sdtPr>
                <w:rPr>
                  <w:rFonts w:hint="cs"/>
                  <w:b/>
                  <w:bCs/>
                  <w:rtl/>
                </w:rPr>
                <w:alias w:val="2143"/>
                <w:tag w:val="2143"/>
                <w:id w:val="1647695366"/>
                <w:placeholder>
                  <w:docPart w:val="73B152B4CB90491CA5C3D07E37A2025D"/>
                </w:placeholder>
                <w:text w:multiLine="1"/>
              </w:sdtPr>
              <w:sdtEndPr/>
              <w:sdtContent>
                <w:r w:rsidR="00C35542">
                  <w:rPr>
                    <w:rFonts w:cs="David"/>
                    <w:b/>
                    <w:bCs/>
                    <w:rtl/>
                  </w:rPr>
                  <w:t>שופטת</w:t>
                </w:r>
              </w:sdtContent>
            </w:sdt>
          </w:p>
        </w:tc>
      </w:tr>
    </w:tbl>
    <w:p w:rsidR="00C35542" w:rsidRPr="00C35542" w:rsidRDefault="00C35542" w:rsidP="00C35542">
      <w:pPr>
        <w:tabs>
          <w:tab w:val="right" w:pos="8306"/>
        </w:tabs>
        <w:spacing w:before="240" w:after="240" w:line="360" w:lineRule="auto"/>
        <w:contextualSpacing/>
        <w:jc w:val="both"/>
        <w:rPr>
          <w:rtl/>
        </w:rPr>
      </w:pPr>
    </w:p>
    <w:sectPr w:rsidR="00C35542" w:rsidRPr="00C35542" w:rsidSect="00B12662">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1077" w:footer="1157" w:gutter="0"/>
      <w:lnNumType w:countBy="1"/>
      <w:pgNumType w:start="28"/>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227" w:rsidRDefault="004A7227">
      <w:r>
        <w:separator/>
      </w:r>
    </w:p>
  </w:endnote>
  <w:endnote w:type="continuationSeparator" w:id="0">
    <w:p w:rsidR="004A7227" w:rsidRDefault="004A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Fix">
    <w:altName w:val="Times New Roman"/>
    <w:panose1 w:val="00000000000000000000"/>
    <w:charset w:val="00"/>
    <w:family w:val="roman"/>
    <w:notTrueType/>
    <w:pitch w:val="default"/>
  </w:font>
  <w:font w:name="Guttman Yad">
    <w:panose1 w:val="02010401010101010101"/>
    <w:charset w:val="B1"/>
    <w:family w:val="auto"/>
    <w:pitch w:val="variable"/>
    <w:sig w:usb0="00000801" w:usb1="40000000" w:usb2="00000000" w:usb3="00000000" w:csb0="00000020"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62" w:rsidRDefault="00B12662" w:rsidP="00693442">
    <w:pPr>
      <w:pStyle w:val="a5"/>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Pr>
        <w:rStyle w:val="ab"/>
        <w:noProof/>
        <w:rtl/>
      </w:rPr>
      <w:t>28</w:t>
    </w:r>
    <w:r>
      <w:rPr>
        <w:rStyle w:val="ab"/>
        <w:rtl/>
      </w:rPr>
      <w:fldChar w:fldCharType="end"/>
    </w:r>
  </w:p>
  <w:p w:rsidR="00B12662" w:rsidRDefault="00B1266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62" w:rsidRDefault="00B12662" w:rsidP="00693442">
    <w:pPr>
      <w:pStyle w:val="a5"/>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sidR="0031626B">
      <w:rPr>
        <w:rStyle w:val="ab"/>
        <w:noProof/>
        <w:rtl/>
      </w:rPr>
      <w:t>28</w:t>
    </w:r>
    <w:r>
      <w:rPr>
        <w:rStyle w:val="ab"/>
        <w:rtl/>
      </w:rPr>
      <w:fldChar w:fldCharType="end"/>
    </w:r>
  </w:p>
  <w:p w:rsidR="00B12662" w:rsidRDefault="00B12662">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CD" w:rsidRDefault="005826C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227" w:rsidRDefault="004A7227">
      <w:r>
        <w:separator/>
      </w:r>
    </w:p>
  </w:footnote>
  <w:footnote w:type="continuationSeparator" w:id="0">
    <w:p w:rsidR="004A7227" w:rsidRDefault="004A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CD" w:rsidRDefault="005826C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9"/>
      <w:gridCol w:w="236"/>
      <w:gridCol w:w="2039"/>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4A7227">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20116-02-22</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סלאמה(עציר)</w:t>
              </w:r>
            </w:sdtContent>
          </w:sdt>
        </w:p>
        <w:p w:rsidR="003B48B4" w:rsidRDefault="003B48B4">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20 יוני 2024</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CD" w:rsidRDefault="005826C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210D"/>
    <w:multiLevelType w:val="hybridMultilevel"/>
    <w:tmpl w:val="1392305E"/>
    <w:lvl w:ilvl="0" w:tplc="AF52638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A2B92"/>
    <w:multiLevelType w:val="hybridMultilevel"/>
    <w:tmpl w:val="E6A26018"/>
    <w:lvl w:ilvl="0" w:tplc="CE54F17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3614E"/>
    <w:multiLevelType w:val="hybridMultilevel"/>
    <w:tmpl w:val="5308C5BE"/>
    <w:lvl w:ilvl="0" w:tplc="29FE571C">
      <w:start w:val="1"/>
      <w:numFmt w:val="decimal"/>
      <w:lvlText w:val="%1."/>
      <w:lvlJc w:val="left"/>
      <w:pPr>
        <w:ind w:left="353" w:hanging="360"/>
      </w:pPr>
      <w:rPr>
        <w:rFonts w:hint="default"/>
        <w:b w:val="0"/>
        <w:bCs w:val="0"/>
      </w:r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3" w15:restartNumberingAfterBreak="0">
    <w:nsid w:val="09867822"/>
    <w:multiLevelType w:val="hybridMultilevel"/>
    <w:tmpl w:val="779AC0DE"/>
    <w:lvl w:ilvl="0" w:tplc="29FE571C">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7E0AEE"/>
    <w:multiLevelType w:val="hybridMultilevel"/>
    <w:tmpl w:val="5C6615BC"/>
    <w:lvl w:ilvl="0" w:tplc="29FE571C">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77029B"/>
    <w:multiLevelType w:val="hybridMultilevel"/>
    <w:tmpl w:val="5C6615BC"/>
    <w:lvl w:ilvl="0" w:tplc="29FE571C">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DC3712"/>
    <w:multiLevelType w:val="hybridMultilevel"/>
    <w:tmpl w:val="344CD7BC"/>
    <w:lvl w:ilvl="0" w:tplc="D7022078">
      <w:start w:val="1"/>
      <w:numFmt w:val="hebrew1"/>
      <w:lvlText w:val="%1."/>
      <w:lvlJc w:val="left"/>
      <w:pPr>
        <w:ind w:left="720" w:hanging="360"/>
      </w:pPr>
      <w:rPr>
        <w:rFonts w:ascii="David" w:eastAsia="Times New Roman" w:hAnsi="David" w:cs="David"/>
        <w:b w:val="0"/>
        <w:bCs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747E4"/>
    <w:multiLevelType w:val="hybridMultilevel"/>
    <w:tmpl w:val="90164002"/>
    <w:lvl w:ilvl="0" w:tplc="0706D706">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26AB202B"/>
    <w:multiLevelType w:val="hybridMultilevel"/>
    <w:tmpl w:val="C3FC57B6"/>
    <w:lvl w:ilvl="0" w:tplc="771A8C28">
      <w:start w:val="1"/>
      <w:numFmt w:val="decimal"/>
      <w:lvlText w:val="%1."/>
      <w:lvlJc w:val="left"/>
      <w:pPr>
        <w:ind w:left="360" w:hanging="360"/>
      </w:pPr>
      <w:rPr>
        <w:b w:val="0"/>
        <w:b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2" w15:restartNumberingAfterBreak="0">
    <w:nsid w:val="3295323C"/>
    <w:multiLevelType w:val="hybridMultilevel"/>
    <w:tmpl w:val="5C6615BC"/>
    <w:lvl w:ilvl="0" w:tplc="29FE571C">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895E08"/>
    <w:multiLevelType w:val="hybridMultilevel"/>
    <w:tmpl w:val="9C4C8236"/>
    <w:lvl w:ilvl="0" w:tplc="6BA28F3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97C1379"/>
    <w:multiLevelType w:val="hybridMultilevel"/>
    <w:tmpl w:val="53B81C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CD128FD"/>
    <w:multiLevelType w:val="hybridMultilevel"/>
    <w:tmpl w:val="955695D4"/>
    <w:lvl w:ilvl="0" w:tplc="3B48A5F0">
      <w:start w:val="1"/>
      <w:numFmt w:val="decimal"/>
      <w:lvlText w:val="%1."/>
      <w:lvlJc w:val="left"/>
      <w:pPr>
        <w:tabs>
          <w:tab w:val="num" w:pos="720"/>
        </w:tabs>
        <w:ind w:left="720" w:hanging="360"/>
      </w:pPr>
      <w:rPr>
        <w:rFonts w:ascii="David" w:eastAsiaTheme="minorHAnsi" w:hAnsi="David" w:cs="David"/>
        <w:b w:val="0"/>
        <w:bCs w:val="0"/>
        <w:sz w:val="24"/>
        <w:szCs w:val="24"/>
      </w:rPr>
    </w:lvl>
    <w:lvl w:ilvl="1" w:tplc="B1F8240E">
      <w:start w:val="1"/>
      <w:numFmt w:val="hebrew1"/>
      <w:lvlText w:val="%2."/>
      <w:lvlJc w:val="center"/>
      <w:pPr>
        <w:tabs>
          <w:tab w:val="num" w:pos="1440"/>
        </w:tabs>
        <w:ind w:left="1440" w:hanging="360"/>
      </w:pPr>
      <w:rPr>
        <w:rFonts w:cs="David"/>
        <w:b w:val="0"/>
        <w:bCs w:val="0"/>
      </w:rPr>
    </w:lvl>
    <w:lvl w:ilvl="2" w:tplc="98F0D746">
      <w:start w:val="1"/>
      <w:numFmt w:val="lowerRoman"/>
      <w:lvlText w:val="%3."/>
      <w:lvlJc w:val="right"/>
      <w:pPr>
        <w:tabs>
          <w:tab w:val="num" w:pos="2160"/>
        </w:tabs>
        <w:ind w:left="2160" w:hanging="180"/>
      </w:pPr>
      <w:rPr>
        <w:rFonts w:cs="Times New Roman"/>
      </w:rPr>
    </w:lvl>
    <w:lvl w:ilvl="3" w:tplc="51046546">
      <w:start w:val="1"/>
      <w:numFmt w:val="decimal"/>
      <w:lvlText w:val="%4."/>
      <w:lvlJc w:val="left"/>
      <w:pPr>
        <w:tabs>
          <w:tab w:val="num" w:pos="2880"/>
        </w:tabs>
        <w:ind w:left="2880" w:hanging="360"/>
      </w:pPr>
      <w:rPr>
        <w:rFonts w:cs="Times New Roman"/>
      </w:rPr>
    </w:lvl>
    <w:lvl w:ilvl="4" w:tplc="CDE2E1FE">
      <w:start w:val="1"/>
      <w:numFmt w:val="lowerLetter"/>
      <w:lvlText w:val="%5."/>
      <w:lvlJc w:val="left"/>
      <w:pPr>
        <w:tabs>
          <w:tab w:val="num" w:pos="3600"/>
        </w:tabs>
        <w:ind w:left="3600" w:hanging="360"/>
      </w:pPr>
      <w:rPr>
        <w:rFonts w:cs="Times New Roman"/>
      </w:rPr>
    </w:lvl>
    <w:lvl w:ilvl="5" w:tplc="52AACE64">
      <w:start w:val="1"/>
      <w:numFmt w:val="lowerRoman"/>
      <w:lvlText w:val="%6."/>
      <w:lvlJc w:val="right"/>
      <w:pPr>
        <w:tabs>
          <w:tab w:val="num" w:pos="4320"/>
        </w:tabs>
        <w:ind w:left="4320" w:hanging="180"/>
      </w:pPr>
      <w:rPr>
        <w:rFonts w:cs="Times New Roman"/>
      </w:rPr>
    </w:lvl>
    <w:lvl w:ilvl="6" w:tplc="8BA266BE">
      <w:start w:val="1"/>
      <w:numFmt w:val="decimal"/>
      <w:lvlText w:val="%7."/>
      <w:lvlJc w:val="left"/>
      <w:pPr>
        <w:tabs>
          <w:tab w:val="num" w:pos="5040"/>
        </w:tabs>
        <w:ind w:left="5040" w:hanging="360"/>
      </w:pPr>
      <w:rPr>
        <w:rFonts w:cs="Times New Roman"/>
      </w:rPr>
    </w:lvl>
    <w:lvl w:ilvl="7" w:tplc="E132B7F2">
      <w:start w:val="1"/>
      <w:numFmt w:val="lowerLetter"/>
      <w:lvlText w:val="%8."/>
      <w:lvlJc w:val="left"/>
      <w:pPr>
        <w:tabs>
          <w:tab w:val="num" w:pos="5760"/>
        </w:tabs>
        <w:ind w:left="5760" w:hanging="360"/>
      </w:pPr>
      <w:rPr>
        <w:rFonts w:cs="Times New Roman"/>
      </w:rPr>
    </w:lvl>
    <w:lvl w:ilvl="8" w:tplc="665C32A2">
      <w:start w:val="1"/>
      <w:numFmt w:val="lowerRoman"/>
      <w:lvlText w:val="%9."/>
      <w:lvlJc w:val="right"/>
      <w:pPr>
        <w:tabs>
          <w:tab w:val="num" w:pos="6480"/>
        </w:tabs>
        <w:ind w:left="6480" w:hanging="180"/>
      </w:pPr>
      <w:rPr>
        <w:rFonts w:cs="Times New Roman"/>
      </w:rPr>
    </w:lvl>
  </w:abstractNum>
  <w:abstractNum w:abstractNumId="18"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5BA7C5C"/>
    <w:multiLevelType w:val="hybridMultilevel"/>
    <w:tmpl w:val="FEC6A188"/>
    <w:lvl w:ilvl="0" w:tplc="0BC63142">
      <w:start w:val="1"/>
      <w:numFmt w:val="hebrew1"/>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1"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2"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4"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257726"/>
    <w:multiLevelType w:val="hybridMultilevel"/>
    <w:tmpl w:val="2EBEAC82"/>
    <w:lvl w:ilvl="0" w:tplc="2FB8011E">
      <w:start w:val="15"/>
      <w:numFmt w:val="decimal"/>
      <w:lvlText w:val="%1."/>
      <w:lvlJc w:val="left"/>
      <w:pPr>
        <w:ind w:left="211" w:hanging="360"/>
      </w:pPr>
      <w:rPr>
        <w:rFonts w:hint="default"/>
      </w:rPr>
    </w:lvl>
    <w:lvl w:ilvl="1" w:tplc="04090019" w:tentative="1">
      <w:start w:val="1"/>
      <w:numFmt w:val="lowerLetter"/>
      <w:lvlText w:val="%2."/>
      <w:lvlJc w:val="left"/>
      <w:pPr>
        <w:ind w:left="931" w:hanging="360"/>
      </w:pPr>
    </w:lvl>
    <w:lvl w:ilvl="2" w:tplc="0409001B" w:tentative="1">
      <w:start w:val="1"/>
      <w:numFmt w:val="lowerRoman"/>
      <w:lvlText w:val="%3."/>
      <w:lvlJc w:val="right"/>
      <w:pPr>
        <w:ind w:left="1651" w:hanging="180"/>
      </w:pPr>
    </w:lvl>
    <w:lvl w:ilvl="3" w:tplc="0409000F" w:tentative="1">
      <w:start w:val="1"/>
      <w:numFmt w:val="decimal"/>
      <w:lvlText w:val="%4."/>
      <w:lvlJc w:val="left"/>
      <w:pPr>
        <w:ind w:left="2371" w:hanging="360"/>
      </w:pPr>
    </w:lvl>
    <w:lvl w:ilvl="4" w:tplc="04090019" w:tentative="1">
      <w:start w:val="1"/>
      <w:numFmt w:val="lowerLetter"/>
      <w:lvlText w:val="%5."/>
      <w:lvlJc w:val="left"/>
      <w:pPr>
        <w:ind w:left="3091" w:hanging="360"/>
      </w:pPr>
    </w:lvl>
    <w:lvl w:ilvl="5" w:tplc="0409001B" w:tentative="1">
      <w:start w:val="1"/>
      <w:numFmt w:val="lowerRoman"/>
      <w:lvlText w:val="%6."/>
      <w:lvlJc w:val="right"/>
      <w:pPr>
        <w:ind w:left="3811" w:hanging="180"/>
      </w:pPr>
    </w:lvl>
    <w:lvl w:ilvl="6" w:tplc="0409000F" w:tentative="1">
      <w:start w:val="1"/>
      <w:numFmt w:val="decimal"/>
      <w:lvlText w:val="%7."/>
      <w:lvlJc w:val="left"/>
      <w:pPr>
        <w:ind w:left="4531" w:hanging="360"/>
      </w:pPr>
    </w:lvl>
    <w:lvl w:ilvl="7" w:tplc="04090019" w:tentative="1">
      <w:start w:val="1"/>
      <w:numFmt w:val="lowerLetter"/>
      <w:lvlText w:val="%8."/>
      <w:lvlJc w:val="left"/>
      <w:pPr>
        <w:ind w:left="5251" w:hanging="360"/>
      </w:pPr>
    </w:lvl>
    <w:lvl w:ilvl="8" w:tplc="0409001B" w:tentative="1">
      <w:start w:val="1"/>
      <w:numFmt w:val="lowerRoman"/>
      <w:lvlText w:val="%9."/>
      <w:lvlJc w:val="right"/>
      <w:pPr>
        <w:ind w:left="5971" w:hanging="180"/>
      </w:pPr>
    </w:lvl>
  </w:abstractNum>
  <w:abstractNum w:abstractNumId="28"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9"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1"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E4328A7"/>
    <w:multiLevelType w:val="hybridMultilevel"/>
    <w:tmpl w:val="5C6615BC"/>
    <w:lvl w:ilvl="0" w:tplc="29FE571C">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18"/>
  </w:num>
  <w:num w:numId="3">
    <w:abstractNumId w:val="26"/>
  </w:num>
  <w:num w:numId="4">
    <w:abstractNumId w:val="25"/>
  </w:num>
  <w:num w:numId="5">
    <w:abstractNumId w:val="16"/>
  </w:num>
  <w:num w:numId="6">
    <w:abstractNumId w:val="19"/>
  </w:num>
  <w:num w:numId="7">
    <w:abstractNumId w:val="31"/>
  </w:num>
  <w:num w:numId="8">
    <w:abstractNumId w:val="8"/>
  </w:num>
  <w:num w:numId="9">
    <w:abstractNumId w:val="24"/>
  </w:num>
  <w:num w:numId="10">
    <w:abstractNumId w:val="22"/>
  </w:num>
  <w:num w:numId="11">
    <w:abstractNumId w:val="14"/>
  </w:num>
  <w:num w:numId="12">
    <w:abstractNumId w:val="30"/>
  </w:num>
  <w:num w:numId="13">
    <w:abstractNumId w:val="23"/>
  </w:num>
  <w:num w:numId="14">
    <w:abstractNumId w:val="11"/>
  </w:num>
  <w:num w:numId="15">
    <w:abstractNumId w:val="28"/>
  </w:num>
  <w:num w:numId="16">
    <w:abstractNumId w:val="10"/>
  </w:num>
  <w:num w:numId="17">
    <w:abstractNumId w:val="21"/>
  </w:num>
  <w:num w:numId="18">
    <w:abstractNumId w:val="9"/>
  </w:num>
  <w:num w:numId="19">
    <w:abstractNumId w:val="12"/>
  </w:num>
  <w:num w:numId="20">
    <w:abstractNumId w:val="1"/>
  </w:num>
  <w:num w:numId="21">
    <w:abstractNumId w:val="32"/>
  </w:num>
  <w:num w:numId="22">
    <w:abstractNumId w:val="4"/>
  </w:num>
  <w:num w:numId="23">
    <w:abstractNumId w:val="3"/>
  </w:num>
  <w:num w:numId="24">
    <w:abstractNumId w:val="5"/>
  </w:num>
  <w:num w:numId="25">
    <w:abstractNumId w:val="7"/>
  </w:num>
  <w:num w:numId="26">
    <w:abstractNumId w:val="6"/>
  </w:num>
  <w:num w:numId="27">
    <w:abstractNumId w:val="15"/>
  </w:num>
  <w:num w:numId="28">
    <w:abstractNumId w:val="0"/>
  </w:num>
  <w:num w:numId="29">
    <w:abstractNumId w:val="2"/>
  </w:num>
  <w:num w:numId="30">
    <w:abstractNumId w:val="1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0116-02-22"/>
    <w:docVar w:name="caseId" w:val="79033468"/>
    <w:docVar w:name="deriveClass" w:val="NGCS.Protocol.BL.Client.ProtocolBLClientCriminal"/>
    <w:docVar w:name="firstPageNumber" w:val="28"/>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4595482"/>
    <w:docVar w:name="releaseSign" w:val="0"/>
    <w:docVar w:name="sittingDateTime" w:val="20/06/2024 09:00     "/>
    <w:docVar w:name="sittingId" w:val="97453116"/>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429B5"/>
    <w:rsid w:val="00053909"/>
    <w:rsid w:val="000555F0"/>
    <w:rsid w:val="000608AB"/>
    <w:rsid w:val="00074BD2"/>
    <w:rsid w:val="000A4C4B"/>
    <w:rsid w:val="000C3D5F"/>
    <w:rsid w:val="000C7499"/>
    <w:rsid w:val="000E37CD"/>
    <w:rsid w:val="000F3A53"/>
    <w:rsid w:val="00100FD9"/>
    <w:rsid w:val="00115104"/>
    <w:rsid w:val="00130DA3"/>
    <w:rsid w:val="00131385"/>
    <w:rsid w:val="00137D59"/>
    <w:rsid w:val="0014434E"/>
    <w:rsid w:val="001526FC"/>
    <w:rsid w:val="00156F23"/>
    <w:rsid w:val="0016231B"/>
    <w:rsid w:val="00163279"/>
    <w:rsid w:val="001666D0"/>
    <w:rsid w:val="001705B8"/>
    <w:rsid w:val="00174C6C"/>
    <w:rsid w:val="00180246"/>
    <w:rsid w:val="001A63A4"/>
    <w:rsid w:val="001C33B1"/>
    <w:rsid w:val="001E6DFB"/>
    <w:rsid w:val="002063A6"/>
    <w:rsid w:val="0021119B"/>
    <w:rsid w:val="00227A15"/>
    <w:rsid w:val="00237F64"/>
    <w:rsid w:val="00245547"/>
    <w:rsid w:val="002736EA"/>
    <w:rsid w:val="00296868"/>
    <w:rsid w:val="002A1C94"/>
    <w:rsid w:val="002D68E5"/>
    <w:rsid w:val="002E24EE"/>
    <w:rsid w:val="002E47F1"/>
    <w:rsid w:val="002F455E"/>
    <w:rsid w:val="002F5A82"/>
    <w:rsid w:val="00301481"/>
    <w:rsid w:val="0031626B"/>
    <w:rsid w:val="00337931"/>
    <w:rsid w:val="00340759"/>
    <w:rsid w:val="0034100C"/>
    <w:rsid w:val="00342D84"/>
    <w:rsid w:val="00347ACF"/>
    <w:rsid w:val="00354CDE"/>
    <w:rsid w:val="00366106"/>
    <w:rsid w:val="003B48B4"/>
    <w:rsid w:val="003F6EFC"/>
    <w:rsid w:val="004010A9"/>
    <w:rsid w:val="00440118"/>
    <w:rsid w:val="00442655"/>
    <w:rsid w:val="00445270"/>
    <w:rsid w:val="004473FE"/>
    <w:rsid w:val="00450915"/>
    <w:rsid w:val="0045210A"/>
    <w:rsid w:val="00453C98"/>
    <w:rsid w:val="004752AF"/>
    <w:rsid w:val="00486DEE"/>
    <w:rsid w:val="00494C2F"/>
    <w:rsid w:val="004A7227"/>
    <w:rsid w:val="004C0CA7"/>
    <w:rsid w:val="004D4B57"/>
    <w:rsid w:val="004F4B4A"/>
    <w:rsid w:val="00503959"/>
    <w:rsid w:val="00510083"/>
    <w:rsid w:val="00532A9F"/>
    <w:rsid w:val="00551705"/>
    <w:rsid w:val="00560CB1"/>
    <w:rsid w:val="00564AAC"/>
    <w:rsid w:val="00577444"/>
    <w:rsid w:val="0058186B"/>
    <w:rsid w:val="005826CD"/>
    <w:rsid w:val="005832BA"/>
    <w:rsid w:val="00594F89"/>
    <w:rsid w:val="005B395D"/>
    <w:rsid w:val="005B70B1"/>
    <w:rsid w:val="005D47FD"/>
    <w:rsid w:val="005D68B0"/>
    <w:rsid w:val="005D6FD9"/>
    <w:rsid w:val="005E6889"/>
    <w:rsid w:val="00600219"/>
    <w:rsid w:val="00601F75"/>
    <w:rsid w:val="006110FD"/>
    <w:rsid w:val="00612093"/>
    <w:rsid w:val="0061652F"/>
    <w:rsid w:val="00620E3F"/>
    <w:rsid w:val="00623CCF"/>
    <w:rsid w:val="00631222"/>
    <w:rsid w:val="00633BA9"/>
    <w:rsid w:val="00635C8E"/>
    <w:rsid w:val="006424C7"/>
    <w:rsid w:val="006830E7"/>
    <w:rsid w:val="006A4D3D"/>
    <w:rsid w:val="006B5222"/>
    <w:rsid w:val="006B639D"/>
    <w:rsid w:val="006C2240"/>
    <w:rsid w:val="006D72D1"/>
    <w:rsid w:val="006E3A90"/>
    <w:rsid w:val="006E439B"/>
    <w:rsid w:val="006F0E02"/>
    <w:rsid w:val="00700409"/>
    <w:rsid w:val="00701199"/>
    <w:rsid w:val="007159CD"/>
    <w:rsid w:val="007378AE"/>
    <w:rsid w:val="007378FE"/>
    <w:rsid w:val="00765167"/>
    <w:rsid w:val="00770F7C"/>
    <w:rsid w:val="007741E5"/>
    <w:rsid w:val="00781736"/>
    <w:rsid w:val="00791EB6"/>
    <w:rsid w:val="007A2C01"/>
    <w:rsid w:val="007B6499"/>
    <w:rsid w:val="007C0D02"/>
    <w:rsid w:val="007D4DDF"/>
    <w:rsid w:val="007D71BF"/>
    <w:rsid w:val="007E4ADE"/>
    <w:rsid w:val="007F46CA"/>
    <w:rsid w:val="007F4959"/>
    <w:rsid w:val="00800162"/>
    <w:rsid w:val="00806B9D"/>
    <w:rsid w:val="008100EF"/>
    <w:rsid w:val="0081212E"/>
    <w:rsid w:val="008138D1"/>
    <w:rsid w:val="008147C4"/>
    <w:rsid w:val="00816980"/>
    <w:rsid w:val="008301AD"/>
    <w:rsid w:val="00833BD9"/>
    <w:rsid w:val="0083639D"/>
    <w:rsid w:val="008411C5"/>
    <w:rsid w:val="0085535F"/>
    <w:rsid w:val="00863383"/>
    <w:rsid w:val="008664CD"/>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12AE"/>
    <w:rsid w:val="00A25356"/>
    <w:rsid w:val="00A3794B"/>
    <w:rsid w:val="00A64302"/>
    <w:rsid w:val="00A64696"/>
    <w:rsid w:val="00A67D1A"/>
    <w:rsid w:val="00A910BF"/>
    <w:rsid w:val="00A9385E"/>
    <w:rsid w:val="00AA3C0A"/>
    <w:rsid w:val="00AB1CE7"/>
    <w:rsid w:val="00AC7677"/>
    <w:rsid w:val="00AD0831"/>
    <w:rsid w:val="00AD1366"/>
    <w:rsid w:val="00B12662"/>
    <w:rsid w:val="00B24CA7"/>
    <w:rsid w:val="00B30584"/>
    <w:rsid w:val="00B44123"/>
    <w:rsid w:val="00B6568E"/>
    <w:rsid w:val="00B66459"/>
    <w:rsid w:val="00B82C03"/>
    <w:rsid w:val="00B870E1"/>
    <w:rsid w:val="00B96F12"/>
    <w:rsid w:val="00BA3141"/>
    <w:rsid w:val="00BD13A0"/>
    <w:rsid w:val="00BE0D37"/>
    <w:rsid w:val="00BF00B0"/>
    <w:rsid w:val="00C07B44"/>
    <w:rsid w:val="00C35542"/>
    <w:rsid w:val="00C4595F"/>
    <w:rsid w:val="00C471D1"/>
    <w:rsid w:val="00C50277"/>
    <w:rsid w:val="00C518EA"/>
    <w:rsid w:val="00C667A1"/>
    <w:rsid w:val="00C8613B"/>
    <w:rsid w:val="00CA022A"/>
    <w:rsid w:val="00CA26CF"/>
    <w:rsid w:val="00CB6B34"/>
    <w:rsid w:val="00D0615F"/>
    <w:rsid w:val="00D23D09"/>
    <w:rsid w:val="00D2736A"/>
    <w:rsid w:val="00D57D9B"/>
    <w:rsid w:val="00D86190"/>
    <w:rsid w:val="00DA7A07"/>
    <w:rsid w:val="00DC3CD8"/>
    <w:rsid w:val="00DC4526"/>
    <w:rsid w:val="00DC7E11"/>
    <w:rsid w:val="00DD40EB"/>
    <w:rsid w:val="00DD4926"/>
    <w:rsid w:val="00DF69AA"/>
    <w:rsid w:val="00E15F20"/>
    <w:rsid w:val="00E37759"/>
    <w:rsid w:val="00E4581A"/>
    <w:rsid w:val="00E60B55"/>
    <w:rsid w:val="00E620AB"/>
    <w:rsid w:val="00E679BB"/>
    <w:rsid w:val="00E74FCF"/>
    <w:rsid w:val="00E866B5"/>
    <w:rsid w:val="00EA333A"/>
    <w:rsid w:val="00EB1D9D"/>
    <w:rsid w:val="00ED2D80"/>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4CA8"/>
    <w:rsid w:val="00FA615F"/>
    <w:rsid w:val="00FB15FF"/>
    <w:rsid w:val="00FB5C68"/>
    <w:rsid w:val="00FD12D3"/>
    <w:rsid w:val="00FE234A"/>
    <w:rsid w:val="00FE3DFB"/>
    <w:rsid w:val="00FF12F8"/>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link w:val="10"/>
    <w:qFormat/>
    <w:rsid w:val="00A07E40"/>
    <w:pPr>
      <w:keepNext/>
      <w:spacing w:before="240" w:after="60"/>
      <w:outlineLvl w:val="0"/>
    </w:pPr>
    <w:rPr>
      <w:rFonts w:ascii="Arial" w:hAnsi="Arial"/>
      <w:b/>
      <w:bCs/>
      <w:kern w:val="32"/>
      <w:sz w:val="32"/>
      <w:szCs w:val="32"/>
    </w:rPr>
  </w:style>
  <w:style w:type="paragraph" w:styleId="2">
    <w:name w:val="heading 2"/>
    <w:basedOn w:val="a"/>
    <w:next w:val="a"/>
    <w:link w:val="20"/>
    <w:qFormat/>
    <w:rsid w:val="00A07E40"/>
    <w:pPr>
      <w:keepNext/>
      <w:spacing w:before="240" w:after="60"/>
      <w:outlineLvl w:val="1"/>
    </w:pPr>
    <w:rPr>
      <w:b/>
      <w:bCs/>
      <w:i/>
      <w:iCs/>
    </w:rPr>
  </w:style>
  <w:style w:type="paragraph" w:styleId="3">
    <w:name w:val="heading 3"/>
    <w:basedOn w:val="a"/>
    <w:next w:val="a"/>
    <w:link w:val="30"/>
    <w:qFormat/>
    <w:rsid w:val="00A07E40"/>
    <w:pPr>
      <w:keepNext/>
      <w:spacing w:before="240" w:after="60"/>
      <w:outlineLvl w:val="2"/>
    </w:pPr>
    <w:rPr>
      <w:b/>
      <w:bCs/>
      <w:sz w:val="26"/>
      <w:szCs w:val="26"/>
    </w:rPr>
  </w:style>
  <w:style w:type="paragraph" w:styleId="5">
    <w:name w:val="heading 5"/>
    <w:basedOn w:val="a"/>
    <w:next w:val="a"/>
    <w:link w:val="50"/>
    <w:uiPriority w:val="9"/>
    <w:unhideWhenUsed/>
    <w:qFormat/>
    <w:rsid w:val="00BE0D37"/>
    <w:pPr>
      <w:keepNext/>
      <w:keepLines/>
      <w:spacing w:before="40" w:line="256" w:lineRule="auto"/>
      <w:outlineLvl w:val="4"/>
    </w:pPr>
    <w:rPr>
      <w:rFonts w:asciiTheme="majorHAnsi" w:eastAsiaTheme="majorEastAsia" w:hAnsiTheme="majorHAnsi" w:cstheme="majorBidi"/>
      <w:color w:val="365F91" w:themeColor="accent1" w:themeShade="B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07E40"/>
    <w:pPr>
      <w:tabs>
        <w:tab w:val="center" w:pos="4153"/>
        <w:tab w:val="right" w:pos="8306"/>
      </w:tabs>
    </w:pPr>
  </w:style>
  <w:style w:type="paragraph" w:styleId="a5">
    <w:name w:val="footer"/>
    <w:basedOn w:val="a"/>
    <w:link w:val="a6"/>
    <w:uiPriority w:val="99"/>
    <w:rsid w:val="00A07E40"/>
    <w:pPr>
      <w:tabs>
        <w:tab w:val="center" w:pos="4153"/>
        <w:tab w:val="right" w:pos="8306"/>
      </w:tabs>
    </w:pPr>
  </w:style>
  <w:style w:type="table" w:styleId="a7">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
    <w:link w:val="11"/>
    <w:semiHidden/>
    <w:rsid w:val="00A07E40"/>
    <w:rPr>
      <w:rFonts w:ascii="Times New Roman" w:eastAsia="Times New Roman" w:hAnsi="Times New Roman" w:cs="Times New Roman"/>
      <w:sz w:val="20"/>
      <w:szCs w:val="20"/>
    </w:rPr>
  </w:style>
  <w:style w:type="character" w:styleId="a9">
    <w:name w:val="annotation reference"/>
    <w:basedOn w:val="a0"/>
    <w:semiHidden/>
    <w:rsid w:val="00A07E40"/>
    <w:rPr>
      <w:sz w:val="16"/>
      <w:szCs w:val="16"/>
    </w:rPr>
  </w:style>
  <w:style w:type="paragraph" w:styleId="aa">
    <w:name w:val="Balloon Text"/>
    <w:basedOn w:val="a"/>
    <w:rsid w:val="00A07E40"/>
    <w:rPr>
      <w:rFonts w:ascii="Tahoma" w:hAnsi="Tahoma" w:cs="Tahoma"/>
      <w:sz w:val="16"/>
      <w:szCs w:val="16"/>
    </w:rPr>
  </w:style>
  <w:style w:type="character" w:styleId="ab">
    <w:name w:val="page number"/>
    <w:basedOn w:val="a0"/>
    <w:rsid w:val="00A07E40"/>
  </w:style>
  <w:style w:type="character" w:styleId="ac">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d">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B12662"/>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B12662"/>
    <w:pPr>
      <w:spacing w:line="360" w:lineRule="auto"/>
      <w:jc w:val="both"/>
    </w:pPr>
    <w:rPr>
      <w:rFonts w:ascii="Times New Roman" w:eastAsia="Times New Roman" w:hAnsi="Times New Roman"/>
    </w:rPr>
  </w:style>
  <w:style w:type="character" w:customStyle="1" w:styleId="50">
    <w:name w:val="כותרת 5 תו"/>
    <w:basedOn w:val="a0"/>
    <w:link w:val="5"/>
    <w:uiPriority w:val="9"/>
    <w:rsid w:val="00BE0D37"/>
    <w:rPr>
      <w:rFonts w:asciiTheme="majorHAnsi" w:eastAsiaTheme="majorEastAsia" w:hAnsiTheme="majorHAnsi" w:cstheme="majorBidi"/>
      <w:color w:val="365F91" w:themeColor="accent1" w:themeShade="BF"/>
      <w:sz w:val="22"/>
      <w:szCs w:val="22"/>
    </w:rPr>
  </w:style>
  <w:style w:type="character" w:styleId="Hyperlink">
    <w:name w:val="Hyperlink"/>
    <w:basedOn w:val="a0"/>
    <w:uiPriority w:val="99"/>
    <w:unhideWhenUsed/>
    <w:rsid w:val="00BE0D37"/>
    <w:rPr>
      <w:color w:val="0000FF"/>
      <w:u w:val="single"/>
    </w:rPr>
  </w:style>
  <w:style w:type="paragraph" w:styleId="ae">
    <w:name w:val="List Paragraph"/>
    <w:basedOn w:val="a"/>
    <w:link w:val="af"/>
    <w:uiPriority w:val="34"/>
    <w:qFormat/>
    <w:rsid w:val="00BE0D37"/>
    <w:pPr>
      <w:ind w:left="720"/>
    </w:pPr>
    <w:rPr>
      <w:rFonts w:ascii="Times New Roman" w:eastAsia="Times New Roman" w:hAnsi="Times New Roman" w:cs="Times New Roman"/>
    </w:rPr>
  </w:style>
  <w:style w:type="character" w:customStyle="1" w:styleId="Ruller4">
    <w:name w:val="Ruller4 תו"/>
    <w:link w:val="Ruller40"/>
    <w:locked/>
    <w:rsid w:val="00BE0D37"/>
    <w:rPr>
      <w:rFonts w:ascii="Arial TUR" w:hAnsi="Arial TUR"/>
      <w:spacing w:val="10"/>
      <w:sz w:val="28"/>
      <w:lang w:val="x-none" w:eastAsia="he-IL"/>
    </w:rPr>
  </w:style>
  <w:style w:type="paragraph" w:customStyle="1" w:styleId="Ruller40">
    <w:name w:val="Ruller4"/>
    <w:basedOn w:val="a"/>
    <w:link w:val="Ruller4"/>
    <w:rsid w:val="00BE0D37"/>
    <w:pPr>
      <w:tabs>
        <w:tab w:val="left" w:pos="800"/>
      </w:tabs>
      <w:overflowPunct w:val="0"/>
      <w:autoSpaceDE w:val="0"/>
      <w:autoSpaceDN w:val="0"/>
      <w:adjustRightInd w:val="0"/>
      <w:spacing w:line="360" w:lineRule="auto"/>
      <w:jc w:val="both"/>
    </w:pPr>
    <w:rPr>
      <w:rFonts w:ascii="Arial TUR" w:hAnsi="Arial TUR"/>
      <w:spacing w:val="10"/>
      <w:sz w:val="28"/>
      <w:szCs w:val="20"/>
      <w:lang w:val="x-none" w:eastAsia="he-IL"/>
    </w:rPr>
  </w:style>
  <w:style w:type="paragraph" w:customStyle="1" w:styleId="Ruller3">
    <w:name w:val="Ruller 3"/>
    <w:basedOn w:val="a"/>
    <w:rsid w:val="00BE0D37"/>
    <w:pPr>
      <w:tabs>
        <w:tab w:val="left" w:pos="3210"/>
        <w:tab w:val="left" w:pos="6753"/>
      </w:tabs>
      <w:overflowPunct w:val="0"/>
      <w:autoSpaceDE w:val="0"/>
      <w:autoSpaceDN w:val="0"/>
      <w:adjustRightInd w:val="0"/>
      <w:spacing w:line="360" w:lineRule="auto"/>
    </w:pPr>
    <w:rPr>
      <w:rFonts w:ascii="Times New Roman" w:eastAsia="Times New Roman" w:hAnsi="Times New Roman" w:cs="FrankRuehl"/>
      <w:spacing w:val="10"/>
      <w:sz w:val="22"/>
      <w:szCs w:val="28"/>
    </w:rPr>
  </w:style>
  <w:style w:type="paragraph" w:customStyle="1" w:styleId="FileNumber">
    <w:name w:val="File Number"/>
    <w:basedOn w:val="a"/>
    <w:rsid w:val="00BE0D37"/>
    <w:pPr>
      <w:overflowPunct w:val="0"/>
      <w:autoSpaceDE w:val="0"/>
      <w:autoSpaceDN w:val="0"/>
      <w:adjustRightInd w:val="0"/>
      <w:spacing w:line="360" w:lineRule="auto"/>
      <w:jc w:val="right"/>
    </w:pPr>
    <w:rPr>
      <w:rFonts w:ascii="Times New Roman" w:eastAsia="Times New Roman" w:hAnsi="Times New Roman"/>
      <w:bCs/>
      <w:sz w:val="20"/>
    </w:rPr>
  </w:style>
  <w:style w:type="paragraph" w:customStyle="1" w:styleId="DocumentHead">
    <w:name w:val="Document Head"/>
    <w:basedOn w:val="a"/>
    <w:rsid w:val="00BE0D37"/>
    <w:pPr>
      <w:overflowPunct w:val="0"/>
      <w:autoSpaceDE w:val="0"/>
      <w:autoSpaceDN w:val="0"/>
      <w:adjustRightInd w:val="0"/>
      <w:spacing w:line="360" w:lineRule="auto"/>
      <w:jc w:val="center"/>
    </w:pPr>
    <w:rPr>
      <w:rFonts w:ascii="Times New Roman" w:eastAsia="Times New Roman" w:hAnsi="Times New Roman"/>
      <w:bCs/>
      <w:spacing w:val="30"/>
      <w:sz w:val="20"/>
      <w:szCs w:val="28"/>
      <w:u w:val="single"/>
    </w:rPr>
  </w:style>
  <w:style w:type="paragraph" w:customStyle="1" w:styleId="BodyRuller">
    <w:name w:val="Body Ruller"/>
    <w:basedOn w:val="a"/>
    <w:rsid w:val="00BE0D37"/>
    <w:pPr>
      <w:overflowPunct w:val="0"/>
      <w:autoSpaceDE w:val="0"/>
      <w:autoSpaceDN w:val="0"/>
      <w:adjustRightInd w:val="0"/>
    </w:pPr>
    <w:rPr>
      <w:rFonts w:ascii="Times New Roman" w:eastAsia="Times New Roman" w:hAnsi="Times New Roman"/>
      <w:sz w:val="22"/>
      <w:szCs w:val="28"/>
    </w:rPr>
  </w:style>
  <w:style w:type="paragraph" w:customStyle="1" w:styleId="Ruller38">
    <w:name w:val="סגנון Ruller 3 + (מורכב) ‏8 נק"/>
    <w:basedOn w:val="BodyRuller"/>
    <w:rsid w:val="00BE0D37"/>
    <w:rPr>
      <w:szCs w:val="16"/>
    </w:rPr>
  </w:style>
  <w:style w:type="paragraph" w:customStyle="1" w:styleId="FileNumber0">
    <w:name w:val="סגנון File Number + ימין"/>
    <w:basedOn w:val="FileNumber"/>
    <w:rsid w:val="00BE0D37"/>
    <w:pPr>
      <w:jc w:val="left"/>
    </w:pPr>
    <w:rPr>
      <w:szCs w:val="28"/>
    </w:rPr>
  </w:style>
  <w:style w:type="paragraph" w:customStyle="1" w:styleId="BODYVERDICT">
    <w:name w:val="BODY VERDICT"/>
    <w:basedOn w:val="a"/>
    <w:rsid w:val="00BE0D37"/>
    <w:pPr>
      <w:overflowPunct w:val="0"/>
      <w:autoSpaceDE w:val="0"/>
      <w:autoSpaceDN w:val="0"/>
      <w:adjustRightInd w:val="0"/>
    </w:pPr>
    <w:rPr>
      <w:rFonts w:ascii="Times New Roman" w:eastAsia="Times New Roman" w:hAnsi="Times New Roman" w:cs="FrankRuehl"/>
      <w:spacing w:val="10"/>
      <w:sz w:val="22"/>
      <w:szCs w:val="28"/>
    </w:rPr>
  </w:style>
  <w:style w:type="paragraph" w:customStyle="1" w:styleId="ruller41">
    <w:name w:val="ruller4"/>
    <w:basedOn w:val="a"/>
    <w:rsid w:val="00BE0D37"/>
    <w:pPr>
      <w:overflowPunct w:val="0"/>
      <w:autoSpaceDE w:val="0"/>
      <w:autoSpaceDN w:val="0"/>
      <w:spacing w:line="360" w:lineRule="auto"/>
      <w:jc w:val="both"/>
    </w:pPr>
    <w:rPr>
      <w:rFonts w:ascii="Arial TUR" w:eastAsia="Times New Roman" w:hAnsi="Arial TUR" w:cs="Arial TUR"/>
      <w:spacing w:val="10"/>
      <w:sz w:val="22"/>
      <w:szCs w:val="22"/>
      <w:lang w:eastAsia="he-IL"/>
    </w:rPr>
  </w:style>
  <w:style w:type="character" w:styleId="FollowedHyperlink">
    <w:name w:val="FollowedHyperlink"/>
    <w:basedOn w:val="a0"/>
    <w:rsid w:val="00BE0D37"/>
    <w:rPr>
      <w:color w:val="800080"/>
      <w:u w:val="single"/>
    </w:rPr>
  </w:style>
  <w:style w:type="character" w:customStyle="1" w:styleId="a4">
    <w:name w:val="כותרת עליונה תו"/>
    <w:basedOn w:val="a0"/>
    <w:link w:val="a3"/>
    <w:rsid w:val="00BE0D37"/>
    <w:rPr>
      <w:sz w:val="24"/>
      <w:szCs w:val="24"/>
    </w:rPr>
  </w:style>
  <w:style w:type="character" w:customStyle="1" w:styleId="a6">
    <w:name w:val="כותרת תחתונה תו"/>
    <w:basedOn w:val="a0"/>
    <w:link w:val="a5"/>
    <w:uiPriority w:val="99"/>
    <w:rsid w:val="00BE0D37"/>
    <w:rPr>
      <w:sz w:val="24"/>
      <w:szCs w:val="24"/>
    </w:rPr>
  </w:style>
  <w:style w:type="character" w:customStyle="1" w:styleId="af0">
    <w:name w:val="טקסט בלונים תו"/>
    <w:link w:val="13"/>
    <w:locked/>
    <w:rsid w:val="00BE0D37"/>
    <w:rPr>
      <w:rFonts w:ascii="Tahoma" w:hAnsi="Tahoma" w:cs="Tahoma"/>
      <w:sz w:val="16"/>
      <w:szCs w:val="16"/>
    </w:rPr>
  </w:style>
  <w:style w:type="character" w:customStyle="1" w:styleId="14">
    <w:name w:val="טקסט בלונים תו1"/>
    <w:basedOn w:val="a0"/>
    <w:uiPriority w:val="99"/>
    <w:semiHidden/>
    <w:rsid w:val="00BE0D37"/>
    <w:rPr>
      <w:rFonts w:ascii="Tahoma" w:hAnsi="Tahoma" w:cs="Tahoma"/>
      <w:sz w:val="18"/>
      <w:szCs w:val="18"/>
    </w:rPr>
  </w:style>
  <w:style w:type="paragraph" w:customStyle="1" w:styleId="Pskdinhead">
    <w:name w:val="Pskdin head"/>
    <w:basedOn w:val="a"/>
    <w:rsid w:val="00BE0D37"/>
    <w:pPr>
      <w:overflowPunct w:val="0"/>
      <w:autoSpaceDE w:val="0"/>
      <w:autoSpaceDN w:val="0"/>
      <w:adjustRightInd w:val="0"/>
      <w:spacing w:line="360" w:lineRule="auto"/>
    </w:pPr>
    <w:rPr>
      <w:rFonts w:ascii="Times New Roman" w:eastAsia="Times New Roman" w:hAnsi="Times New Roman"/>
      <w:b/>
      <w:bCs/>
      <w:sz w:val="20"/>
      <w:u w:val="single"/>
    </w:rPr>
  </w:style>
  <w:style w:type="paragraph" w:customStyle="1" w:styleId="FirstpagestylePsakdin">
    <w:name w:val="First page style Psak din"/>
    <w:basedOn w:val="Ruller3"/>
    <w:rsid w:val="00BE0D37"/>
    <w:pPr>
      <w:tabs>
        <w:tab w:val="clear" w:pos="3210"/>
        <w:tab w:val="left" w:pos="3209"/>
      </w:tabs>
    </w:pPr>
    <w:rPr>
      <w:bCs/>
    </w:rPr>
  </w:style>
  <w:style w:type="paragraph" w:customStyle="1" w:styleId="TyutaDate">
    <w:name w:val="Tyuta Date"/>
    <w:basedOn w:val="a"/>
    <w:rsid w:val="00BE0D37"/>
    <w:pPr>
      <w:overflowPunct w:val="0"/>
      <w:autoSpaceDE w:val="0"/>
      <w:autoSpaceDN w:val="0"/>
      <w:adjustRightInd w:val="0"/>
      <w:jc w:val="center"/>
    </w:pPr>
    <w:rPr>
      <w:rFonts w:ascii="Times New Roman" w:eastAsia="Times New Roman" w:hAnsi="Times New Roman"/>
      <w:b/>
      <w:bCs/>
      <w:i/>
      <w:iCs/>
      <w:sz w:val="28"/>
      <w:szCs w:val="28"/>
    </w:rPr>
  </w:style>
  <w:style w:type="paragraph" w:customStyle="1" w:styleId="TfutzaList">
    <w:name w:val="Tfutza List"/>
    <w:basedOn w:val="a"/>
    <w:rsid w:val="00BE0D37"/>
    <w:pPr>
      <w:overflowPunct w:val="0"/>
      <w:autoSpaceDE w:val="0"/>
      <w:autoSpaceDN w:val="0"/>
      <w:adjustRightInd w:val="0"/>
    </w:pPr>
    <w:rPr>
      <w:rFonts w:ascii="Times New Roman" w:eastAsia="Times New Roman" w:hAnsi="Times New Roman"/>
      <w:i/>
      <w:iCs/>
      <w:sz w:val="20"/>
    </w:rPr>
  </w:style>
  <w:style w:type="paragraph" w:customStyle="1" w:styleId="Ruller5">
    <w:name w:val="Ruller5"/>
    <w:basedOn w:val="a"/>
    <w:link w:val="Ruller50"/>
    <w:rsid w:val="00BE0D37"/>
    <w:pPr>
      <w:overflowPunct w:val="0"/>
      <w:autoSpaceDE w:val="0"/>
      <w:autoSpaceDN w:val="0"/>
      <w:adjustRightInd w:val="0"/>
      <w:ind w:left="1642" w:right="1282"/>
      <w:jc w:val="both"/>
    </w:pPr>
    <w:rPr>
      <w:rFonts w:ascii="Arial TUR" w:eastAsia="Times New Roman" w:hAnsi="Arial TUR" w:cs="FrankRuehl"/>
      <w:spacing w:val="10"/>
      <w:sz w:val="22"/>
      <w:szCs w:val="28"/>
    </w:rPr>
  </w:style>
  <w:style w:type="paragraph" w:customStyle="1" w:styleId="Ruller6">
    <w:name w:val="Ruller6"/>
    <w:basedOn w:val="a"/>
    <w:rsid w:val="00BE0D37"/>
    <w:pPr>
      <w:tabs>
        <w:tab w:val="left" w:pos="794"/>
        <w:tab w:val="left" w:pos="2268"/>
        <w:tab w:val="left" w:pos="5783"/>
        <w:tab w:val="left" w:pos="7371"/>
      </w:tabs>
      <w:overflowPunct w:val="0"/>
      <w:autoSpaceDE w:val="0"/>
      <w:autoSpaceDN w:val="0"/>
      <w:adjustRightInd w:val="0"/>
    </w:pPr>
    <w:rPr>
      <w:rFonts w:ascii="Arial TUR" w:eastAsia="Times New Roman" w:hAnsi="Arial TUR" w:cs="DavidFix"/>
      <w:spacing w:val="10"/>
      <w:sz w:val="22"/>
      <w:szCs w:val="20"/>
    </w:rPr>
  </w:style>
  <w:style w:type="paragraph" w:customStyle="1" w:styleId="WriterName">
    <w:name w:val="Writer Name"/>
    <w:basedOn w:val="Ruller40"/>
    <w:next w:val="Ruller40"/>
    <w:rsid w:val="00BE0D37"/>
    <w:rPr>
      <w:rFonts w:eastAsia="Times New Roman"/>
      <w:b/>
      <w:bCs/>
      <w:sz w:val="22"/>
      <w:szCs w:val="28"/>
      <w:u w:val="single"/>
      <w:lang w:val="en-US" w:eastAsia="en-US"/>
    </w:rPr>
  </w:style>
  <w:style w:type="paragraph" w:customStyle="1" w:styleId="21">
    <w:name w:val="ñâðåï2"/>
    <w:basedOn w:val="a"/>
    <w:rsid w:val="00BE0D37"/>
    <w:pPr>
      <w:autoSpaceDE w:val="0"/>
      <w:autoSpaceDN w:val="0"/>
      <w:adjustRightInd w:val="0"/>
    </w:pPr>
    <w:rPr>
      <w:rFonts w:ascii="Times New Roman" w:eastAsia="Times New Roman" w:hAnsi="Times New Roman" w:cs="Times New Roman"/>
      <w:sz w:val="20"/>
    </w:rPr>
  </w:style>
  <w:style w:type="paragraph" w:customStyle="1" w:styleId="Casenameintextbody">
    <w:name w:val="Case name in text body"/>
    <w:basedOn w:val="a"/>
    <w:rsid w:val="00BE0D37"/>
    <w:pPr>
      <w:autoSpaceDE w:val="0"/>
      <w:autoSpaceDN w:val="0"/>
      <w:adjustRightInd w:val="0"/>
      <w:jc w:val="right"/>
    </w:pPr>
    <w:rPr>
      <w:rFonts w:ascii="Times New Roman" w:eastAsia="Times New Roman" w:hAnsi="Times New Roman" w:cs="Times New Roman"/>
      <w:b/>
      <w:bCs/>
      <w:sz w:val="20"/>
      <w:u w:val="single"/>
    </w:rPr>
  </w:style>
  <w:style w:type="paragraph" w:customStyle="1" w:styleId="precasestyle">
    <w:name w:val="pre_case style"/>
    <w:basedOn w:val="a"/>
    <w:rsid w:val="00BE0D37"/>
    <w:pPr>
      <w:tabs>
        <w:tab w:val="left" w:pos="2552"/>
      </w:tabs>
      <w:autoSpaceDE w:val="0"/>
      <w:autoSpaceDN w:val="0"/>
      <w:adjustRightInd w:val="0"/>
      <w:ind w:right="2549"/>
    </w:pPr>
    <w:rPr>
      <w:rFonts w:ascii="Times New Roman" w:eastAsia="Times New Roman" w:hAnsi="Times New Roman" w:cs="Times New Roman"/>
      <w:sz w:val="20"/>
    </w:rPr>
  </w:style>
  <w:style w:type="character" w:customStyle="1" w:styleId="Delete">
    <w:name w:val="Delete"/>
    <w:rsid w:val="00BE0D37"/>
    <w:rPr>
      <w:strike/>
    </w:rPr>
  </w:style>
  <w:style w:type="character" w:customStyle="1" w:styleId="Hand">
    <w:name w:val="Hand"/>
    <w:rsid w:val="00BE0D37"/>
    <w:rPr>
      <w:rFonts w:cs="Guttman Yad" w:hint="cs"/>
    </w:rPr>
  </w:style>
  <w:style w:type="character" w:customStyle="1" w:styleId="Ruller30">
    <w:name w:val="Ruller 3 תו"/>
    <w:rsid w:val="00BE0D37"/>
    <w:rPr>
      <w:rFonts w:cs="FrankRuehl" w:hint="cs"/>
      <w:sz w:val="22"/>
      <w:szCs w:val="28"/>
      <w:lang w:val="en-US" w:eastAsia="en-US" w:bidi="he-IL"/>
    </w:rPr>
  </w:style>
  <w:style w:type="character" w:customStyle="1" w:styleId="BodyRuller0">
    <w:name w:val="Body Ruller תו"/>
    <w:rsid w:val="00BE0D37"/>
    <w:rPr>
      <w:rFonts w:cs="David" w:hint="cs"/>
      <w:sz w:val="22"/>
      <w:szCs w:val="28"/>
      <w:lang w:val="en-US" w:eastAsia="en-US" w:bidi="he-IL"/>
    </w:rPr>
  </w:style>
  <w:style w:type="character" w:customStyle="1" w:styleId="Ruller380">
    <w:name w:val="סגנון Ruller 3 + (מורכב) ‏8 נק תו"/>
    <w:rsid w:val="00BE0D37"/>
    <w:rPr>
      <w:rFonts w:cs="David" w:hint="cs"/>
      <w:sz w:val="22"/>
      <w:szCs w:val="16"/>
      <w:lang w:val="en-US" w:eastAsia="en-US" w:bidi="he-IL"/>
    </w:rPr>
  </w:style>
  <w:style w:type="character" w:customStyle="1" w:styleId="apple-converted-space">
    <w:name w:val="apple-converted-space"/>
    <w:rsid w:val="00BE0D37"/>
  </w:style>
  <w:style w:type="paragraph" w:customStyle="1" w:styleId="13">
    <w:name w:val="טקסט בלונים1"/>
    <w:basedOn w:val="a"/>
    <w:link w:val="af0"/>
    <w:rsid w:val="00BE0D37"/>
    <w:pPr>
      <w:overflowPunct w:val="0"/>
      <w:autoSpaceDE w:val="0"/>
      <w:autoSpaceDN w:val="0"/>
      <w:adjustRightInd w:val="0"/>
    </w:pPr>
    <w:rPr>
      <w:rFonts w:ascii="Tahoma" w:hAnsi="Tahoma" w:cs="Tahoma"/>
      <w:sz w:val="16"/>
      <w:szCs w:val="16"/>
    </w:rPr>
  </w:style>
  <w:style w:type="table" w:customStyle="1" w:styleId="15">
    <w:name w:val="טבלה רגילה1"/>
    <w:semiHidden/>
    <w:rsid w:val="00BE0D37"/>
    <w:rPr>
      <w:rFonts w:ascii="Times New Roman" w:eastAsia="Times New Roman" w:hAnsi="Times New Roman" w:cs="Times New Roman"/>
    </w:rPr>
    <w:tblPr>
      <w:tblCellMar>
        <w:top w:w="0" w:type="dxa"/>
        <w:left w:w="108" w:type="dxa"/>
        <w:bottom w:w="0" w:type="dxa"/>
        <w:right w:w="108" w:type="dxa"/>
      </w:tblCellMar>
    </w:tblPr>
  </w:style>
  <w:style w:type="table" w:customStyle="1" w:styleId="16">
    <w:name w:val="טבלת רשת1"/>
    <w:basedOn w:val="a1"/>
    <w:rsid w:val="00BE0D37"/>
    <w:pPr>
      <w:overflowPunct w:val="0"/>
      <w:autoSpaceDE w:val="0"/>
      <w:autoSpaceDN w:val="0"/>
      <w:adjustRightInd w:val="0"/>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BE0D37"/>
  </w:style>
  <w:style w:type="character" w:customStyle="1" w:styleId="Ruller50">
    <w:name w:val="Ruller5 תו"/>
    <w:basedOn w:val="a0"/>
    <w:link w:val="Ruller5"/>
    <w:locked/>
    <w:rsid w:val="00BE0D37"/>
    <w:rPr>
      <w:rFonts w:ascii="Arial TUR" w:eastAsia="Times New Roman" w:hAnsi="Arial TUR" w:cs="FrankRuehl"/>
      <w:spacing w:val="10"/>
      <w:sz w:val="22"/>
      <w:szCs w:val="28"/>
    </w:rPr>
  </w:style>
  <w:style w:type="character" w:customStyle="1" w:styleId="Bodytext">
    <w:name w:val="Body text_"/>
    <w:basedOn w:val="a0"/>
    <w:link w:val="Bodytext1"/>
    <w:locked/>
    <w:rsid w:val="00BE0D37"/>
    <w:rPr>
      <w:rFonts w:ascii="Lucida Sans Unicode" w:hAnsi="Lucida Sans Unicode" w:cs="Lucida Sans Unicode"/>
      <w:spacing w:val="-10"/>
      <w:sz w:val="18"/>
      <w:szCs w:val="18"/>
      <w:shd w:val="clear" w:color="auto" w:fill="FFFFFF"/>
    </w:rPr>
  </w:style>
  <w:style w:type="paragraph" w:customStyle="1" w:styleId="Bodytext1">
    <w:name w:val="Body text1"/>
    <w:basedOn w:val="a"/>
    <w:link w:val="Bodytext"/>
    <w:rsid w:val="00BE0D37"/>
    <w:pPr>
      <w:widowControl w:val="0"/>
      <w:shd w:val="clear" w:color="auto" w:fill="FFFFFF"/>
      <w:spacing w:after="480" w:line="355" w:lineRule="exact"/>
      <w:ind w:hanging="140"/>
      <w:jc w:val="both"/>
    </w:pPr>
    <w:rPr>
      <w:rFonts w:ascii="Lucida Sans Unicode" w:hAnsi="Lucida Sans Unicode" w:cs="Lucida Sans Unicode"/>
      <w:spacing w:val="-10"/>
      <w:sz w:val="18"/>
      <w:szCs w:val="18"/>
    </w:rPr>
  </w:style>
  <w:style w:type="character" w:customStyle="1" w:styleId="default">
    <w:name w:val="default"/>
    <w:basedOn w:val="a0"/>
    <w:rsid w:val="00BE0D37"/>
    <w:rPr>
      <w:rFonts w:ascii="Times New Roman" w:hAnsi="Times New Roman" w:cs="Times New Roman" w:hint="default"/>
      <w:sz w:val="26"/>
      <w:szCs w:val="26"/>
    </w:rPr>
  </w:style>
  <w:style w:type="character" w:customStyle="1" w:styleId="hrfix1">
    <w:name w:val="hrfix1"/>
    <w:basedOn w:val="a0"/>
    <w:rsid w:val="00BE0D37"/>
    <w:rPr>
      <w:vanish w:val="0"/>
      <w:webHidden w:val="0"/>
      <w:specVanish w:val="0"/>
    </w:rPr>
  </w:style>
  <w:style w:type="paragraph" w:customStyle="1" w:styleId="Ruller42">
    <w:name w:val="Ruller 4 ממוספר"/>
    <w:basedOn w:val="Ruller40"/>
    <w:next w:val="Ruller40"/>
    <w:rsid w:val="00BE0D37"/>
    <w:pPr>
      <w:tabs>
        <w:tab w:val="num" w:pos="907"/>
      </w:tabs>
    </w:pPr>
    <w:rPr>
      <w:rFonts w:ascii="Garamond" w:hAnsi="Garamond" w:cs="FrankRuehl"/>
      <w:sz w:val="24"/>
      <w:szCs w:val="28"/>
      <w:lang w:val="en-US" w:eastAsia="en-US"/>
    </w:rPr>
  </w:style>
  <w:style w:type="character" w:customStyle="1" w:styleId="Ruller43">
    <w:name w:val="Ruller4 תו תו תו"/>
    <w:link w:val="Ruller44"/>
    <w:locked/>
    <w:rsid w:val="00BE0D37"/>
    <w:rPr>
      <w:rFonts w:ascii="Arial TUR" w:hAnsi="Arial TUR" w:cs="FrankRuehl"/>
      <w:spacing w:val="10"/>
      <w:szCs w:val="28"/>
    </w:rPr>
  </w:style>
  <w:style w:type="paragraph" w:customStyle="1" w:styleId="Ruller44">
    <w:name w:val="Ruller4 תו תו"/>
    <w:basedOn w:val="a"/>
    <w:link w:val="Ruller43"/>
    <w:rsid w:val="00BE0D37"/>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 w:type="character" w:customStyle="1" w:styleId="10">
    <w:name w:val="כותרת 1 תו"/>
    <w:basedOn w:val="a0"/>
    <w:link w:val="1"/>
    <w:rsid w:val="00BE0D37"/>
    <w:rPr>
      <w:rFonts w:ascii="Arial" w:hAnsi="Arial"/>
      <w:b/>
      <w:bCs/>
      <w:kern w:val="32"/>
      <w:sz w:val="32"/>
      <w:szCs w:val="32"/>
    </w:rPr>
  </w:style>
  <w:style w:type="character" w:customStyle="1" w:styleId="20">
    <w:name w:val="כותרת 2 תו"/>
    <w:basedOn w:val="a0"/>
    <w:link w:val="2"/>
    <w:rsid w:val="00BE0D37"/>
    <w:rPr>
      <w:b/>
      <w:bCs/>
      <w:i/>
      <w:iCs/>
      <w:sz w:val="24"/>
      <w:szCs w:val="24"/>
    </w:rPr>
  </w:style>
  <w:style w:type="character" w:customStyle="1" w:styleId="30">
    <w:name w:val="כותרת 3 תו"/>
    <w:basedOn w:val="a0"/>
    <w:link w:val="3"/>
    <w:rsid w:val="00BE0D37"/>
    <w:rPr>
      <w:b/>
      <w:bCs/>
      <w:sz w:val="26"/>
      <w:szCs w:val="26"/>
    </w:rPr>
  </w:style>
  <w:style w:type="character" w:customStyle="1" w:styleId="af1">
    <w:name w:val="טקסט הערה תו"/>
    <w:basedOn w:val="a0"/>
    <w:semiHidden/>
    <w:rsid w:val="00BE0D37"/>
    <w:rPr>
      <w:sz w:val="20"/>
      <w:szCs w:val="20"/>
    </w:rPr>
  </w:style>
  <w:style w:type="paragraph" w:styleId="af2">
    <w:name w:val="Title"/>
    <w:basedOn w:val="a"/>
    <w:link w:val="af3"/>
    <w:qFormat/>
    <w:rsid w:val="00BE0D37"/>
    <w:pPr>
      <w:shd w:val="pct20" w:color="auto" w:fill="FFFFFF"/>
      <w:spacing w:line="480" w:lineRule="auto"/>
      <w:ind w:left="1701" w:hanging="1701"/>
      <w:jc w:val="center"/>
    </w:pPr>
    <w:rPr>
      <w:rFonts w:ascii="Times New Roman" w:eastAsia="Times New Roman" w:hAnsi="Times New Roman" w:cs="Times New Roman"/>
      <w:b/>
      <w:bCs/>
      <w:sz w:val="20"/>
      <w:szCs w:val="28"/>
      <w:u w:val="single"/>
      <w:lang w:val="x-none" w:eastAsia="he-IL"/>
    </w:rPr>
  </w:style>
  <w:style w:type="character" w:customStyle="1" w:styleId="af3">
    <w:name w:val="כותרת טקסט תו"/>
    <w:basedOn w:val="a0"/>
    <w:link w:val="af2"/>
    <w:rsid w:val="00BE0D37"/>
    <w:rPr>
      <w:rFonts w:ascii="Times New Roman" w:eastAsia="Times New Roman" w:hAnsi="Times New Roman" w:cs="Times New Roman"/>
      <w:b/>
      <w:bCs/>
      <w:szCs w:val="28"/>
      <w:u w:val="single"/>
      <w:shd w:val="pct20" w:color="auto" w:fill="FFFFFF"/>
      <w:lang w:val="x-none" w:eastAsia="he-IL"/>
    </w:rPr>
  </w:style>
  <w:style w:type="paragraph" w:styleId="af4">
    <w:name w:val="Document Map"/>
    <w:basedOn w:val="a"/>
    <w:link w:val="af5"/>
    <w:semiHidden/>
    <w:unhideWhenUsed/>
    <w:rsid w:val="00BE0D37"/>
    <w:pPr>
      <w:shd w:val="clear" w:color="auto" w:fill="000080"/>
    </w:pPr>
    <w:rPr>
      <w:rFonts w:ascii="Tahoma" w:eastAsia="Times New Roman" w:hAnsi="Tahoma" w:cs="Tahoma"/>
      <w:sz w:val="20"/>
      <w:szCs w:val="20"/>
      <w:lang w:eastAsia="he-IL"/>
    </w:rPr>
  </w:style>
  <w:style w:type="character" w:customStyle="1" w:styleId="af5">
    <w:name w:val="מפת מסמך תו"/>
    <w:basedOn w:val="a0"/>
    <w:link w:val="af4"/>
    <w:semiHidden/>
    <w:rsid w:val="00BE0D37"/>
    <w:rPr>
      <w:rFonts w:ascii="Tahoma" w:eastAsia="Times New Roman" w:hAnsi="Tahoma" w:cs="Tahoma"/>
      <w:shd w:val="clear" w:color="auto" w:fill="000080"/>
      <w:lang w:eastAsia="he-IL"/>
    </w:rPr>
  </w:style>
  <w:style w:type="paragraph" w:styleId="af6">
    <w:name w:val="annotation subject"/>
    <w:basedOn w:val="a8"/>
    <w:next w:val="a8"/>
    <w:link w:val="af7"/>
    <w:semiHidden/>
    <w:unhideWhenUsed/>
    <w:rsid w:val="00BE0D37"/>
    <w:rPr>
      <w:b/>
      <w:bCs/>
      <w:lang w:eastAsia="he-IL"/>
    </w:rPr>
  </w:style>
  <w:style w:type="character" w:customStyle="1" w:styleId="11">
    <w:name w:val="טקסט הערה תו1"/>
    <w:basedOn w:val="a0"/>
    <w:link w:val="a8"/>
    <w:semiHidden/>
    <w:rsid w:val="00BE0D37"/>
    <w:rPr>
      <w:rFonts w:ascii="Times New Roman" w:eastAsia="Times New Roman" w:hAnsi="Times New Roman" w:cs="Times New Roman"/>
    </w:rPr>
  </w:style>
  <w:style w:type="character" w:customStyle="1" w:styleId="af7">
    <w:name w:val="נושא הערה תו"/>
    <w:basedOn w:val="11"/>
    <w:link w:val="af6"/>
    <w:semiHidden/>
    <w:rsid w:val="00BE0D37"/>
    <w:rPr>
      <w:rFonts w:ascii="Times New Roman" w:eastAsia="Times New Roman" w:hAnsi="Times New Roman" w:cs="Times New Roman"/>
      <w:b/>
      <w:bCs/>
      <w:lang w:eastAsia="he-IL"/>
    </w:rPr>
  </w:style>
  <w:style w:type="paragraph" w:customStyle="1" w:styleId="DocVersion">
    <w:name w:val="DocVersion"/>
    <w:basedOn w:val="af2"/>
    <w:rsid w:val="00BE0D37"/>
    <w:pPr>
      <w:shd w:val="clear" w:color="auto" w:fill="auto"/>
      <w:tabs>
        <w:tab w:val="right" w:pos="8313"/>
      </w:tabs>
      <w:spacing w:line="360" w:lineRule="auto"/>
      <w:jc w:val="right"/>
      <w:outlineLvl w:val="0"/>
    </w:pPr>
    <w:rPr>
      <w:rFonts w:ascii="David" w:hAnsi="David" w:cs="David"/>
      <w:b w:val="0"/>
      <w:bCs w:val="0"/>
      <w:sz w:val="14"/>
      <w:szCs w:val="14"/>
    </w:rPr>
  </w:style>
  <w:style w:type="character" w:styleId="af8">
    <w:name w:val="Strong"/>
    <w:basedOn w:val="a0"/>
    <w:qFormat/>
    <w:rsid w:val="00BE0D37"/>
    <w:rPr>
      <w:rFonts w:cs="FrankRuehl"/>
      <w:lang w:bidi="he-IL"/>
    </w:rPr>
  </w:style>
  <w:style w:type="paragraph" w:customStyle="1" w:styleId="p00">
    <w:name w:val="p00"/>
    <w:basedOn w:val="a"/>
    <w:rsid w:val="00BE0D37"/>
    <w:pPr>
      <w:bidi w:val="0"/>
      <w:spacing w:before="100" w:beforeAutospacing="1" w:after="100" w:afterAutospacing="1"/>
    </w:pPr>
    <w:rPr>
      <w:rFonts w:ascii="Times New Roman" w:eastAsia="Times New Roman" w:hAnsi="Times New Roman" w:cs="Times New Roman"/>
    </w:rPr>
  </w:style>
  <w:style w:type="character" w:customStyle="1" w:styleId="big-number">
    <w:name w:val="big-number"/>
    <w:basedOn w:val="a0"/>
    <w:rsid w:val="00BE0D37"/>
  </w:style>
  <w:style w:type="paragraph" w:customStyle="1" w:styleId="a00">
    <w:name w:val="a0"/>
    <w:basedOn w:val="a"/>
    <w:rsid w:val="00BE0D37"/>
    <w:pPr>
      <w:bidi w:val="0"/>
      <w:spacing w:before="100" w:beforeAutospacing="1" w:after="100" w:afterAutospacing="1"/>
    </w:pPr>
    <w:rPr>
      <w:rFonts w:ascii="Times New Roman" w:eastAsia="Times New Roman" w:hAnsi="Times New Roman" w:cs="Times New Roman"/>
    </w:rPr>
  </w:style>
  <w:style w:type="character" w:customStyle="1" w:styleId="af9">
    <w:name w:val="תואר תו"/>
    <w:link w:val="17"/>
    <w:locked/>
    <w:rsid w:val="00BE0D37"/>
    <w:rPr>
      <w:b/>
      <w:bCs/>
      <w:szCs w:val="28"/>
      <w:u w:val="single"/>
      <w:shd w:val="pct20" w:color="auto" w:fill="FFFFFF"/>
      <w:lang w:eastAsia="he-IL"/>
    </w:rPr>
  </w:style>
  <w:style w:type="paragraph" w:customStyle="1" w:styleId="17">
    <w:name w:val="תואר1"/>
    <w:basedOn w:val="a"/>
    <w:link w:val="af9"/>
    <w:qFormat/>
    <w:rsid w:val="00BE0D37"/>
    <w:pPr>
      <w:shd w:val="pct20" w:color="auto" w:fill="FFFFFF"/>
      <w:spacing w:line="480" w:lineRule="auto"/>
      <w:ind w:left="1701" w:hanging="1701"/>
      <w:jc w:val="center"/>
    </w:pPr>
    <w:rPr>
      <w:b/>
      <w:bCs/>
      <w:sz w:val="20"/>
      <w:szCs w:val="28"/>
      <w:u w:val="single"/>
      <w:lang w:eastAsia="he-IL"/>
    </w:rPr>
  </w:style>
  <w:style w:type="paragraph" w:customStyle="1" w:styleId="afa">
    <w:name w:val="תואר"/>
    <w:basedOn w:val="a"/>
    <w:qFormat/>
    <w:rsid w:val="00BE0D37"/>
    <w:pPr>
      <w:shd w:val="pct20" w:color="auto" w:fill="FFFFFF"/>
      <w:spacing w:line="480" w:lineRule="auto"/>
      <w:ind w:left="1701" w:hanging="1701"/>
      <w:jc w:val="center"/>
    </w:pPr>
    <w:rPr>
      <w:rFonts w:asciiTheme="minorHAnsi" w:eastAsiaTheme="minorHAnsi" w:hAnsiTheme="minorHAnsi" w:cstheme="minorBidi"/>
      <w:b/>
      <w:bCs/>
      <w:sz w:val="22"/>
      <w:szCs w:val="28"/>
      <w:u w:val="single"/>
      <w:lang w:eastAsia="he-IL"/>
    </w:rPr>
  </w:style>
  <w:style w:type="paragraph" w:styleId="afb">
    <w:name w:val="List Number"/>
    <w:basedOn w:val="a"/>
    <w:uiPriority w:val="99"/>
    <w:unhideWhenUsed/>
    <w:rsid w:val="00BE0D37"/>
    <w:pPr>
      <w:bidi w:val="0"/>
      <w:spacing w:before="100" w:beforeAutospacing="1" w:after="100" w:afterAutospacing="1"/>
    </w:pPr>
    <w:rPr>
      <w:rFonts w:ascii="Times New Roman" w:eastAsia="Times New Roman" w:hAnsi="Times New Roman" w:cs="Times New Roman"/>
    </w:rPr>
  </w:style>
  <w:style w:type="paragraph" w:customStyle="1" w:styleId="ruller400">
    <w:name w:val="ruller40"/>
    <w:basedOn w:val="a"/>
    <w:rsid w:val="00BE0D37"/>
    <w:pPr>
      <w:bidi w:val="0"/>
      <w:spacing w:before="100" w:beforeAutospacing="1" w:after="100" w:afterAutospacing="1"/>
    </w:pPr>
    <w:rPr>
      <w:rFonts w:ascii="Times New Roman" w:eastAsia="Times New Roman" w:hAnsi="Times New Roman" w:cs="Times New Roman"/>
    </w:rPr>
  </w:style>
  <w:style w:type="character" w:customStyle="1" w:styleId="af">
    <w:name w:val="פיסקת רשימה תו"/>
    <w:link w:val="ae"/>
    <w:uiPriority w:val="34"/>
    <w:locked/>
    <w:rsid w:val="00BE0D3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vo.co.il/case/28263509"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nevo.co.il/case/28535640"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E8D9C480F94C83A4D5AC3018883626"/>
        <w:category>
          <w:name w:val="כללי"/>
          <w:gallery w:val="placeholder"/>
        </w:category>
        <w:types>
          <w:type w:val="bbPlcHdr"/>
        </w:types>
        <w:behaviors>
          <w:behavior w:val="content"/>
        </w:behaviors>
        <w:guid w:val="{9CC26928-B092-40A5-B401-8319541DD2C8}"/>
      </w:docPartPr>
      <w:docPartBody>
        <w:p w:rsidR="00936376" w:rsidRDefault="001841F4" w:rsidP="001841F4">
          <w:pPr>
            <w:pStyle w:val="68E8D9C480F94C83A4D5AC3018883626"/>
          </w:pPr>
          <w:r w:rsidRPr="002A7028">
            <w:rPr>
              <w:rFonts w:cs="David"/>
              <w:b/>
              <w:bCs/>
              <w:rtl/>
            </w:rPr>
            <w:t>שם פרטי חותם</w:t>
          </w:r>
        </w:p>
      </w:docPartBody>
    </w:docPart>
    <w:docPart>
      <w:docPartPr>
        <w:name w:val="AE4C13B3C83E45B4B2FEF948D5C46193"/>
        <w:category>
          <w:name w:val="כללי"/>
          <w:gallery w:val="placeholder"/>
        </w:category>
        <w:types>
          <w:type w:val="bbPlcHdr"/>
        </w:types>
        <w:behaviors>
          <w:behavior w:val="content"/>
        </w:behaviors>
        <w:guid w:val="{1B33A626-ADCC-4F02-B581-BD98A5BE5A64}"/>
      </w:docPartPr>
      <w:docPartBody>
        <w:p w:rsidR="00936376" w:rsidRDefault="001841F4" w:rsidP="001841F4">
          <w:pPr>
            <w:pStyle w:val="AE4C13B3C83E45B4B2FEF948D5C46193"/>
          </w:pPr>
          <w:r w:rsidRPr="002A7028">
            <w:rPr>
              <w:rFonts w:cs="David"/>
              <w:b/>
              <w:bCs/>
              <w:rtl/>
            </w:rPr>
            <w:t>שם משפחה חותם</w:t>
          </w:r>
        </w:p>
      </w:docPartBody>
    </w:docPart>
    <w:docPart>
      <w:docPartPr>
        <w:name w:val="73B152B4CB90491CA5C3D07E37A2025D"/>
        <w:category>
          <w:name w:val="כללי"/>
          <w:gallery w:val="placeholder"/>
        </w:category>
        <w:types>
          <w:type w:val="bbPlcHdr"/>
        </w:types>
        <w:behaviors>
          <w:behavior w:val="content"/>
        </w:behaviors>
        <w:guid w:val="{43067F16-1B4D-4EE6-A73F-6561FEEBD51B}"/>
      </w:docPartPr>
      <w:docPartBody>
        <w:p w:rsidR="00936376" w:rsidRDefault="001841F4" w:rsidP="001841F4">
          <w:pPr>
            <w:pStyle w:val="73B152B4CB90491CA5C3D07E37A2025D"/>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Fix">
    <w:altName w:val="Times New Roman"/>
    <w:panose1 w:val="00000000000000000000"/>
    <w:charset w:val="00"/>
    <w:family w:val="roman"/>
    <w:notTrueType/>
    <w:pitch w:val="default"/>
  </w:font>
  <w:font w:name="Guttman Yad">
    <w:panose1 w:val="02010401010101010101"/>
    <w:charset w:val="B1"/>
    <w:family w:val="auto"/>
    <w:pitch w:val="variable"/>
    <w:sig w:usb0="00000801" w:usb1="40000000" w:usb2="00000000" w:usb3="00000000" w:csb0="00000020"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841F4"/>
    <w:rsid w:val="003305D0"/>
    <w:rsid w:val="0038174A"/>
    <w:rsid w:val="003E288D"/>
    <w:rsid w:val="004113C2"/>
    <w:rsid w:val="004547C5"/>
    <w:rsid w:val="0065412F"/>
    <w:rsid w:val="007D1B7A"/>
    <w:rsid w:val="007E6257"/>
    <w:rsid w:val="008A2002"/>
    <w:rsid w:val="009009C8"/>
    <w:rsid w:val="00907022"/>
    <w:rsid w:val="00936376"/>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68E8D9C480F94C83A4D5AC3018883626">
    <w:name w:val="68E8D9C480F94C83A4D5AC3018883626"/>
    <w:rsid w:val="001841F4"/>
    <w:pPr>
      <w:bidi/>
    </w:pPr>
  </w:style>
  <w:style w:type="paragraph" w:customStyle="1" w:styleId="AE4C13B3C83E45B4B2FEF948D5C46193">
    <w:name w:val="AE4C13B3C83E45B4B2FEF948D5C46193"/>
    <w:rsid w:val="001841F4"/>
    <w:pPr>
      <w:bidi/>
    </w:pPr>
  </w:style>
  <w:style w:type="paragraph" w:customStyle="1" w:styleId="73B152B4CB90491CA5C3D07E37A2025D">
    <w:name w:val="73B152B4CB90491CA5C3D07E37A2025D"/>
    <w:rsid w:val="001841F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ignatureDS>
  <dt_Signature>
    <UserUPN>056593841@GOV.IL</UserUPN>
    <FirstName>דבורה</FirstName>
    <LastName>עטר</LastName>
    <DisplayName>דבורה עטר</DisplayName>
    <SignatureGrafic>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</SignatureGrafic>
    <RoleID>16</RoleID>
    <TitleOrRoleName>שופטת</TitleOrRoleName>
    <OrdinalNumber>1</OrdinalNumber>
  </dt_Signature>
</SignatureDS>
</file>

<file path=customXml/item2.xml><?xml version="1.0" encoding="utf-8"?>
<MeetingDS>
  <dt_Meeting>
    <MeetingID>89252827</MeetingID>
    <MeetingDate>2024-06-20T00:00:00+03:00</MeetingDate>
    <StartTime>09:00     </StartTime>
    <FinishTime>09:30     </FinishTime>
    <AllDayEvent>false</AllDayEvent>
    <Label>0</Label>
    <ShowTimeAs>0</ShowTimeAs>
    <Remark/>
    <MeetingTypeID>1</MeetingTypeID>
    <UserID>026615195@GOV.IL</UserID>
    <ChangeDate>2024-05-22T14:22:11.217+03:00</ChangeDate>
    <MeetingMode>1</MeetingMode>
    <IsVCMeeting>false</IsVCMeeting>
  </dt_Meeting>
  <dt_MeetingUser>
    <MeetingID>89252827</MeetingID>
    <UserID>056593841@GOV.IL</UserID>
    <IsSynchronized>false</IsSynchronized>
    <ExchangeGUID>6e8bf286-0775-4a58-b22b-a5a58b996696.eml</ExchangeGUID>
    <OrdinalNumberID>0</OrdinalNumberID>
  </dt_MeetingUser>
  <dt_Sitting>
    <SittingID>97453116</SittingID>
    <MeetingID>89252827</MeetingID>
    <SittingTypeID>15</SittingTypeID>
    <CourtID>896</CourtID>
    <ActivatingMethodID>2</ActivatingMethodID>
    <SittingActivityStatusID>1</SittingActivityStatusID>
    <ChangeDate>2024-05-22T14:22:11.27+03:00</ChangeDate>
    <UserID>026615195@GOV.IL</UserID>
    <StartTime>09:00     </StartTime>
    <FinishTime>09:30     </FinishTime>
    <PreviousSittingID>97110362</PreviousSittingID>
    <Remark/>
    <OrdinalNumber>0</OrdinalNumber>
    <RemarkSittingType/>
    <CreateDate>2024-05-22T14:22:11.32+03:00</CreateDate>
    <ProtocolSubjectID>0</ProtocolSubjectID>
    <CourtDisplayName>בית המשפט המחוזי מרכז-לוד</CourtDisplayName>
    <IsProtocolFirst>0</IsProtocolFirst>
    <IsProtocolNotFirst>true</IsProtocolNotFirst>
    <ReadingDate>09/02/2022</ReadingDate>
    <ReadingTime>12:30</ReadingTime>
    <AccusedAnswerDate/>
    <AccusedAnswerTime/>
    <ProofDate>19/03/2024</ProofDate>
    <ProofTime>14:00</ProofTime>
    <CourtAddress>שדרות הציונות 3 לוד</CourtAddress>
    <IsTitleCaseExists>0</IsTitleCaseExists>
    <ProtocolSubject/>
    <CaseTypeID>10048</CaseTypeID>
  </dt_Sitting>
  <dt_SittingCase>
    <SittingCaseID>98915036</SittingCaseID>
    <SittingID>97453116</SittingID>
    <CaseID>79033468</CaseID>
    <CaseDisplayIdentifier>20116-02-22</CaseDisplayIdentifier>
    <CaseName>מדינת ישראל נ' סלאמה(עציר)</CaseName>
    <CaseTypeDesc>ת"פ</CaseTypeDesc>
    <CaseLinkType>-1</CaseLinkType>
  </dt_SittingCase>
  <dt_MeetingUserHistory>
    <MeetingUserHistoryID>1568956</MeetingUserHistoryID>
    <MeetingID>89252827</MeetingID>
    <UserID>056593841@GOV.IL</UserID>
    <MeetingUserActionTypeID>1</MeetingUserActionTypeID>
    <ActionDate>2024-05-22T14:22:11.283+03:00</ActionDate>
  </dt_MeetingUserHistory>
  <dt_Case>
    <CaseName>מדינת ישראל נ' סלאמה(עציר)</CaseName>
  </dt_Case>
  <dt_CasePartyA>
    <CasePartyID>237204652</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237204654</CasePartyID>
    <GroupPartyAlias>נאשמים</GroupPartyAlias>
    <PartyAliasID>13</PartyAliasID>
    <OrdinalNumber/>
    <FullName>לאית סלאמה (עציר)</FullName>
    <FullNameAndRoleName>לאית סלאמה (עציר)</FullNameAndRoleName>
    <FirstName>לאית</FirstName>
    <LastName>סלאמה</LastName>
    <RoleName>נאשם 1</RoleName>
    <TypeIdentifier>ת"ז</TypeIdentifier>
    <AuthenticationNumber>318610409</AuthenticationNumber>
    <CasePartyTypeID>1</CasePartyTypeID>
    <IsPublicationProhibited>false</IsPublicationProhibited>
  </dt_CasePartyB>
  <UserMetaData>
    <UserPrincipalName/>
    <DisplayName>שופטת דבורה עטר</DisplayName>
    <UserIdentity>1</UserIdentity>
    <JudgeRoleName>שופטת</JudgeRoleName>
  </UserMetaData>
  <dt_ExternalCase>
    <ExternalCaseID>72222587</ExternalCaseID>
    <ExternalCaseNumber>13184/2022</ExternalCaseNumber>
    <ExternalCaseTypeID>29</ExternalCaseTypeID>
    <ExternalCaseType>מספר פל"א</ExternalCaseType>
  </dt_ExternalCase>
</MeetingDS>
</file>

<file path=customXml/item3.xml><?xml version="1.0" encoding="utf-8"?>
<AttendeesDS/>
</file>

<file path=customXml/item4.xml><?xml version="1.0" encoding="utf-8"?>
<NewDataSet/>
</file>

<file path=customXml/itemProps1.xml><?xml version="1.0" encoding="utf-8"?>
<ds:datastoreItem xmlns:ds="http://schemas.openxmlformats.org/officeDocument/2006/customXml" ds:itemID="{ED10FC8E-7848-4EBA-B626-7F5F8D6F2716}">
  <ds:schemaRefs/>
</ds:datastoreItem>
</file>

<file path=customXml/itemProps2.xml><?xml version="1.0" encoding="utf-8"?>
<ds:datastoreItem xmlns:ds="http://schemas.openxmlformats.org/officeDocument/2006/customXml" ds:itemID="{A26697C9-234D-47E8-A49D-D0086118624F}">
  <ds:schemaRefs/>
</ds:datastoreItem>
</file>

<file path=customXml/itemProps3.xml><?xml version="1.0" encoding="utf-8"?>
<ds:datastoreItem xmlns:ds="http://schemas.openxmlformats.org/officeDocument/2006/customXml" ds:itemID="{2B2C8D75-087A-4FF7-BABF-470E1AD387C1}">
  <ds:schemaRefs/>
</ds:datastoreItem>
</file>

<file path=customXml/itemProps4.xml><?xml version="1.0" encoding="utf-8"?>
<ds:datastoreItem xmlns:ds="http://schemas.openxmlformats.org/officeDocument/2006/customXml" ds:itemID="{4702A843-7BC0-486E-87CA-41BFA70C090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12542</Words>
  <Characters>62713</Characters>
  <Application>Microsoft Office Word</Application>
  <DocSecurity>0</DocSecurity>
  <Lines>522</Lines>
  <Paragraphs>150</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75105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2024-06-20T06:48:00Z</cp:lastPrinted>
  <dcterms:created xsi:type="dcterms:W3CDTF">2024-06-24T07:11:00Z</dcterms:created>
  <dcterms:modified xsi:type="dcterms:W3CDTF">2024-06-24T07:11:00Z</dcterms:modified>
</cp:coreProperties>
</file>